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EB93" w14:textId="57212886" w:rsidR="00423ADF" w:rsidRPr="0074433D" w:rsidRDefault="00B04663">
      <w:pPr>
        <w:rPr>
          <w:rFonts w:ascii="Century Gothic" w:hAnsi="Century Gothic"/>
        </w:rPr>
      </w:pPr>
      <w:r w:rsidRPr="0074433D">
        <w:rPr>
          <w:rFonts w:ascii="Century Gothic" w:hAnsi="Century Gothic"/>
          <w:noProof/>
          <w:lang w:eastAsia="fr-FR"/>
        </w:rPr>
        <mc:AlternateContent>
          <mc:Choice Requires="wps">
            <w:drawing>
              <wp:anchor distT="0" distB="0" distL="114300" distR="114300" simplePos="0" relativeHeight="251659264" behindDoc="0" locked="0" layoutInCell="1" allowOverlap="1" wp14:anchorId="4D7C4FB9" wp14:editId="201405A1">
                <wp:simplePos x="0" y="0"/>
                <wp:positionH relativeFrom="column">
                  <wp:posOffset>90805</wp:posOffset>
                </wp:positionH>
                <wp:positionV relativeFrom="paragraph">
                  <wp:posOffset>357505</wp:posOffset>
                </wp:positionV>
                <wp:extent cx="5494655" cy="32385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5494655" cy="323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824A1D" w14:textId="12E3C104" w:rsidR="00165663" w:rsidRPr="00B04663" w:rsidRDefault="00165663" w:rsidP="00165663">
                            <w:pPr>
                              <w:jc w:val="center"/>
                              <w:rPr>
                                <w:rFonts w:ascii="Century Gothic" w:hAnsi="Century Gothic"/>
                                <w:sz w:val="36"/>
                              </w:rPr>
                            </w:pPr>
                            <w:r w:rsidRPr="00B04663">
                              <w:rPr>
                                <w:rFonts w:ascii="Century Gothic" w:hAnsi="Century Gothic"/>
                                <w:sz w:val="36"/>
                              </w:rPr>
                              <w:t>COMMUNIQUE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C4FB9" id="_x0000_t202" coordsize="21600,21600" o:spt="202" path="m,l,21600r21600,l21600,xe">
                <v:stroke joinstyle="miter"/>
                <v:path gradientshapeok="t" o:connecttype="rect"/>
              </v:shapetype>
              <v:shape id="Zone de texte 2" o:spid="_x0000_s1026" type="#_x0000_t202" style="position:absolute;margin-left:7.15pt;margin-top:28.15pt;width:432.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G9fQIAAF4FAAAOAAAAZHJzL2Uyb0RvYy54bWysVFFPGzEMfp+0/xDlfVxbWgYVV9SBmCYh&#10;QCsT0t7SXEJPS+IscXtXfv2c3LV0bC9Me7lz7M+O/dnO+UVrDduoEGtwJR8eDThTTkJVu6eSf3u4&#10;/nDKWUThKmHAqZJvVeQXs/fvzhs/VSNYgalUYBTExWnjS75C9NOiiHKlrIhH4JUjo4ZgBdIxPBVV&#10;EA1Ft6YYDQYnRQOh8gGkipG0V52Rz3J8rZXEO62jQmZKTrlh/ob8XaZvMTsX06cg/KqWfRriH7Kw&#10;onZ06T7UlUDB1qH+I5StZYAIGo8k2AK0rqXKNVA1w8GrahYr4VWuhciJfk9T/H9h5e3mPrC6KvmI&#10;Mycsteg7NYpViqFqUbFRoqjxcUrIhScstp+gpVbv9JGUqfJWB5v+VBMjO5G93RNMkZgk5WR8Nj6Z&#10;TDiTZDseHZ9OcgeKF28fIn5WYFkSSh6ogZlXsbmJSJkQdAdJlzm4ro3JTTTuNwUBO43KU9B7p0K6&#10;hLOEW6OSl3FflSYWct5JkedPXZrANoImR0ipHOaSc1xCJ5Smu9/i2OOTa5fVW5z3HvlmcLh3trWD&#10;kFl6lXb1Y5ey7vDE30HdScR22fYNXkK1pf4G6JYkenldUxNuRMR7EWgrqKW06XhHH22gKTn0Emcr&#10;CM9/0yc8DStZOWtoy0oef65FUJyZL47G+Gw4Hqe1zIfx5OOIDuHQsjy0uLW9BGrHkN4UL7OY8Gh2&#10;og5gH+lBmKdbySScpLtLjjvxErvdpwdFqvk8g2gRvcAbt/AyhU70phF7aB9F8P0cpl24hd0+iumr&#10;ceywydPBfI2g6zyrieCO1Z54WuI8wv2Dk16Jw3NGvTyLs18AAAD//wMAUEsDBBQABgAIAAAAIQAL&#10;CiBW3QAAAAkBAAAPAAAAZHJzL2Rvd25yZXYueG1sTI/NTsMwEITvSLyDtUjcqA1t0zbEqRCIK4jy&#10;I3HbxtskIl5HsduEt2c5wWk1+kazM8V28p060RDbwBauZwYUcRVcy7WFt9fHqzWomJAddoHJwjdF&#10;2JbnZwXmLoz8QqddqpWEcMzRQpNSn2sdq4Y8xlnoiYUdwuAxiRxq7QYcJdx3+saYTHtsWT402NN9&#10;Q9XX7ugtvD8dPj8W5rl+8Mt+DJPR7Dfa2suL6e4WVKIp/Znht75Uh1I67cORXVSd6MVcnBaWmVzh&#10;69UmA7UXYFZz0GWh/y8ofwAAAP//AwBQSwECLQAUAAYACAAAACEAtoM4kv4AAADhAQAAEwAAAAAA&#10;AAAAAAAAAAAAAAAAW0NvbnRlbnRfVHlwZXNdLnhtbFBLAQItABQABgAIAAAAIQA4/SH/1gAAAJQB&#10;AAALAAAAAAAAAAAAAAAAAC8BAABfcmVscy8ucmVsc1BLAQItABQABgAIAAAAIQCOIcG9fQIAAF4F&#10;AAAOAAAAAAAAAAAAAAAAAC4CAABkcnMvZTJvRG9jLnhtbFBLAQItABQABgAIAAAAIQALCiBW3QAA&#10;AAkBAAAPAAAAAAAAAAAAAAAAANcEAABkcnMvZG93bnJldi54bWxQSwUGAAAAAAQABADzAAAA4QUA&#10;AAAA&#10;" filled="f" stroked="f">
                <v:textbox>
                  <w:txbxContent>
                    <w:p w14:paraId="0F824A1D" w14:textId="12E3C104" w:rsidR="00165663" w:rsidRPr="00B04663" w:rsidRDefault="00165663" w:rsidP="00165663">
                      <w:pPr>
                        <w:jc w:val="center"/>
                        <w:rPr>
                          <w:rFonts w:ascii="Century Gothic" w:hAnsi="Century Gothic"/>
                          <w:sz w:val="36"/>
                        </w:rPr>
                      </w:pPr>
                      <w:r w:rsidRPr="00B04663">
                        <w:rPr>
                          <w:rFonts w:ascii="Century Gothic" w:hAnsi="Century Gothic"/>
                          <w:sz w:val="36"/>
                        </w:rPr>
                        <w:t>COMMUNIQUE DE PRESSE</w:t>
                      </w:r>
                    </w:p>
                  </w:txbxContent>
                </v:textbox>
                <w10:wrap type="square"/>
              </v:shape>
            </w:pict>
          </mc:Fallback>
        </mc:AlternateContent>
      </w:r>
    </w:p>
    <w:p w14:paraId="094B2F66" w14:textId="67BCF573" w:rsidR="00165663" w:rsidRPr="0074433D" w:rsidRDefault="0074433D">
      <w:pPr>
        <w:rPr>
          <w:rFonts w:ascii="Century Gothic" w:hAnsi="Century Gothic"/>
        </w:rPr>
      </w:pPr>
      <w:r w:rsidRPr="0074433D">
        <w:rPr>
          <w:rFonts w:ascii="Century Gothic" w:hAnsi="Century Gothic"/>
          <w:noProof/>
          <w:lang w:eastAsia="fr-FR"/>
        </w:rPr>
        <mc:AlternateContent>
          <mc:Choice Requires="wps">
            <w:drawing>
              <wp:anchor distT="0" distB="0" distL="114300" distR="114300" simplePos="0" relativeHeight="251660288" behindDoc="0" locked="0" layoutInCell="1" allowOverlap="1" wp14:anchorId="69C34470" wp14:editId="2538A723">
                <wp:simplePos x="0" y="0"/>
                <wp:positionH relativeFrom="column">
                  <wp:posOffset>179705</wp:posOffset>
                </wp:positionH>
                <wp:positionV relativeFrom="paragraph">
                  <wp:posOffset>504190</wp:posOffset>
                </wp:positionV>
                <wp:extent cx="5511165" cy="8255"/>
                <wp:effectExtent l="0" t="0" r="32385" b="29845"/>
                <wp:wrapNone/>
                <wp:docPr id="3" name="Connecteur droit 3"/>
                <wp:cNvGraphicFramePr/>
                <a:graphic xmlns:a="http://schemas.openxmlformats.org/drawingml/2006/main">
                  <a:graphicData uri="http://schemas.microsoft.com/office/word/2010/wordprocessingShape">
                    <wps:wsp>
                      <wps:cNvCnPr/>
                      <wps:spPr>
                        <a:xfrm>
                          <a:off x="0" y="0"/>
                          <a:ext cx="5511165" cy="8255"/>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5683E"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39.7pt" to="448.1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Na7wEAADEEAAAOAAAAZHJzL2Uyb0RvYy54bWysU02P2yAQvVfqf0DcG9uJnK6sOHvIanvp&#10;R9RufwDBQ4zEl4DEyb/vgB1ntz216gWb4c3Me49h83jRipzBB2lNS6tFSQkYbjtpji39+fL84YGS&#10;EJnpmLIGWnqFQB+3799tBtfA0vZWdeAJFjGhGVxL+xhdUxSB96BZWFgHBg+F9ZpF3Ppj0Xk2YHWt&#10;imVZrovB+s55yyEEjD6Nh3Sb6wsBPH4TIkAkqqXILebV5/WQ1mK7Yc3RM9dLPtFg/8BCM2mw6Vzq&#10;iUVGTl7+UUpL7m2wIi641YUVQnLIGlBNVf6m5kfPHGQtaE5ws03h/5XlX897T2TX0hUlhmm8op01&#10;Bn2DkyedtzKSVXJpcKFB8M7s/bQLbu+T5IvwOn1RDLlkZ6+zs3CJhGOwrquqWteUcDx7WNZ1Klnc&#10;c50P8RNYTdJPS5U0STdr2PlziCP0BklhZcjQ0vWqLjMqWCW7Z6lUOsujAzvlyZnhpR+OVcaok/5i&#10;uzH2sS7LfPXIYIZnPq8q4ZkyGEzCR6n5L14VjBS+g0DjUNzYYC409mCcg4nVpFMZRKc0gSznxIl9&#10;mvU74beJEz6lQh7nv0meM3Jna+KcrKWxfvTubfd4uVEWI/7mwKg7WXCw3TUPQbYG5zI7N72hNPiv&#10;9zn9/tK3vwAAAP//AwBQSwMEFAAGAAgAAAAhAC2PRAfeAAAACAEAAA8AAABkcnMvZG93bnJldi54&#10;bWxMj81OwzAQhO9IvIO1SNyoQyjND3EqhEA906YHbm68JFHjdRo7bXh7llO5zWpGM98W69n24oyj&#10;7xwpeFxEIJBqZzpqFFS7j4cUhA+ajO4doYIf9LAub28KnRt3oU88b0MjuIR8rhW0IQy5lL5u0Wq/&#10;cAMSe99utDrwOTbSjPrC5baXcRStpNUd8UKrB3xrsT5uJ6tgX1XpLvsyU/Lsm+XptN/Ex/eNUvd3&#10;8+sLiIBzuIbhD5/RoWSmg5vIeNEriNMnTipIsiUI9tNsFYM4sIgSkGUh/z9Q/gIAAP//AwBQSwEC&#10;LQAUAAYACAAAACEAtoM4kv4AAADhAQAAEwAAAAAAAAAAAAAAAAAAAAAAW0NvbnRlbnRfVHlwZXNd&#10;LnhtbFBLAQItABQABgAIAAAAIQA4/SH/1gAAAJQBAAALAAAAAAAAAAAAAAAAAC8BAABfcmVscy8u&#10;cmVsc1BLAQItABQABgAIAAAAIQCOkBNa7wEAADEEAAAOAAAAAAAAAAAAAAAAAC4CAABkcnMvZTJv&#10;RG9jLnhtbFBLAQItABQABgAIAAAAIQAtj0QH3gAAAAgBAAAPAAAAAAAAAAAAAAAAAEkEAABkcnMv&#10;ZG93bnJldi54bWxQSwUGAAAAAAQABADzAAAAVAUAAAAA&#10;" strokecolor="#bfbfbf [2412]" strokeweight=".5pt">
                <v:stroke joinstyle="miter"/>
              </v:line>
            </w:pict>
          </mc:Fallback>
        </mc:AlternateContent>
      </w:r>
      <w:r w:rsidR="00E86BB4" w:rsidRPr="0074433D">
        <w:rPr>
          <w:rFonts w:ascii="Century Gothic" w:hAnsi="Century Gothic"/>
          <w:noProof/>
          <w:lang w:eastAsia="fr-FR"/>
        </w:rPr>
        <mc:AlternateContent>
          <mc:Choice Requires="wps">
            <w:drawing>
              <wp:anchor distT="0" distB="0" distL="114300" distR="114300" simplePos="0" relativeHeight="251662336" behindDoc="0" locked="0" layoutInCell="1" allowOverlap="1" wp14:anchorId="247772F9" wp14:editId="46F75F49">
                <wp:simplePos x="0" y="0"/>
                <wp:positionH relativeFrom="column">
                  <wp:posOffset>137160</wp:posOffset>
                </wp:positionH>
                <wp:positionV relativeFrom="paragraph">
                  <wp:posOffset>143510</wp:posOffset>
                </wp:positionV>
                <wp:extent cx="5511377" cy="8467"/>
                <wp:effectExtent l="0" t="0" r="26035" b="42545"/>
                <wp:wrapNone/>
                <wp:docPr id="4" name="Connecteur droit 4"/>
                <wp:cNvGraphicFramePr/>
                <a:graphic xmlns:a="http://schemas.openxmlformats.org/drawingml/2006/main">
                  <a:graphicData uri="http://schemas.microsoft.com/office/word/2010/wordprocessingShape">
                    <wps:wsp>
                      <wps:cNvCnPr/>
                      <wps:spPr>
                        <a:xfrm>
                          <a:off x="0" y="0"/>
                          <a:ext cx="5511377" cy="8467"/>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DFB84"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1.3pt" to="444.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Wn8AEAADEEAAAOAAAAZHJzL2Uyb0RvYy54bWysU8tu2zAQvBfoPxC815ISPwLBcg4O0ksf&#10;Rtt8AE0tLQJ8gaQt+++7pGQ5aU8peqHE5ezuzHC5fjxrRU7gg7SmodWspAQMt600h4a+/Hr+9EBJ&#10;iMy0TFkDDb1AoI+bjx/WvavhznZWteAJFjGh7l1DuxhdXRSBd6BZmFkHBg+F9ZpF3PpD0XrWY3Wt&#10;iruyXBa99a3zlkMIGH0aDukm1xcCePwuRIBIVEORW8yrz+s+rcVmzeqDZ66TfKTB/oGFZtJg06nU&#10;E4uMHL38q5SW3NtgRZxxqwsrhOSQNaCaqvxDzc+OOcha0JzgJpvC/yvLv512nsi2oXNKDNN4RVtr&#10;DPoGR09ab2Uk8+RS70KN4K3Z+XEX3M4nyWfhdfqiGHLOzl4mZ+EcCcfgYlFV96sVJRzPHubLVSpZ&#10;3HKdD/EzWE3ST0OVNEk3q9npS4gD9ApJYWVI39Dl/aLMqGCVbJ+lUuksjw5slScnhpe+P1QZo476&#10;q22H2GpRlvnqkcEEz3xeVcIzZTCYhA9S81+8KBgo/ACBxqG4ocFUaOjBOAcTq1GnMohOaQJZTokj&#10;+zTrN8JvE0d8SoU8zu9JnjJyZ2vilKylsX7w7m33eL5SFgP+6sCgO1mwt+0lD0G2BucyOze+oTT4&#10;r/c5/fbSN78BAAD//wMAUEsDBBQABgAIAAAAIQC+xUXZ3QAAAAgBAAAPAAAAZHJzL2Rvd25yZXYu&#10;eG1sTI9BT8MwDIXvSPyHyJO4sXSFjbZrOiEE2pmtO3DLGtNWa5yuSbfy7zGncXqy39Pz53wz2U5c&#10;cPCtIwWLeQQCqXKmpVpBuf94TED4oMnozhEq+EEPm+L+LteZcVf6xMsu1IJLyGdaQRNCn0npqwat&#10;9nPXI7H37QarA49DLc2gr1xuOxlH0Upa3RJfaHSPbw1Wp91oFRzKMtmnX2Z8Wfr6+Xw+bOPT+1ap&#10;h9n0ugYRcAq3MPzhMzoUzHR0IxkvOgXxYsVJ1piV/SRJlyCOvHhKQRa5/P9A8QsAAP//AwBQSwEC&#10;LQAUAAYACAAAACEAtoM4kv4AAADhAQAAEwAAAAAAAAAAAAAAAAAAAAAAW0NvbnRlbnRfVHlwZXNd&#10;LnhtbFBLAQItABQABgAIAAAAIQA4/SH/1gAAAJQBAAALAAAAAAAAAAAAAAAAAC8BAABfcmVscy8u&#10;cmVsc1BLAQItABQABgAIAAAAIQBPxKWn8AEAADEEAAAOAAAAAAAAAAAAAAAAAC4CAABkcnMvZTJv&#10;RG9jLnhtbFBLAQItABQABgAIAAAAIQC+xUXZ3QAAAAgBAAAPAAAAAAAAAAAAAAAAAEoEAABkcnMv&#10;ZG93bnJldi54bWxQSwUGAAAAAAQABADzAAAAVAUAAAAA&#10;" strokecolor="#bfbfbf [2412]" strokeweight=".5pt">
                <v:stroke joinstyle="miter"/>
              </v:line>
            </w:pict>
          </mc:Fallback>
        </mc:AlternateContent>
      </w:r>
    </w:p>
    <w:p w14:paraId="1D780EE1" w14:textId="31361CB3" w:rsidR="0074433D" w:rsidRPr="00B04663" w:rsidRDefault="0074433D" w:rsidP="00B04663">
      <w:pPr>
        <w:jc w:val="center"/>
        <w:rPr>
          <w:rFonts w:ascii="Century Gothic" w:hAnsi="Century Gothic"/>
          <w:b/>
          <w:bCs/>
          <w:iCs/>
          <w:sz w:val="22"/>
          <w:szCs w:val="20"/>
        </w:rPr>
      </w:pPr>
      <w:r w:rsidRPr="00B04663">
        <w:rPr>
          <w:rFonts w:ascii="Century Gothic" w:hAnsi="Century Gothic"/>
          <w:b/>
          <w:bCs/>
          <w:iCs/>
          <w:sz w:val="22"/>
          <w:szCs w:val="20"/>
        </w:rPr>
        <w:t>CYCLEApp : UNE APPLICATION QUI REVOLUTIONNE LE RECYCLAGE DE LA PLV</w:t>
      </w:r>
      <w:r w:rsidRPr="00B04663">
        <w:rPr>
          <w:rFonts w:ascii="Century Gothic" w:hAnsi="Century Gothic"/>
          <w:bCs/>
          <w:iCs/>
          <w:sz w:val="22"/>
          <w:szCs w:val="20"/>
          <w:vertAlign w:val="superscript"/>
        </w:rPr>
        <w:footnoteReference w:id="1"/>
      </w:r>
    </w:p>
    <w:p w14:paraId="21DF984B" w14:textId="77777777" w:rsidR="0074433D" w:rsidRPr="0074433D" w:rsidRDefault="0074433D" w:rsidP="0074433D">
      <w:pPr>
        <w:rPr>
          <w:rFonts w:ascii="Century Gothic" w:hAnsi="Century Gothic"/>
          <w:b/>
          <w:bCs/>
          <w:iCs/>
          <w:sz w:val="20"/>
          <w:szCs w:val="20"/>
        </w:rPr>
      </w:pPr>
    </w:p>
    <w:p w14:paraId="41288884" w14:textId="76AB7607" w:rsidR="00B04663" w:rsidRPr="00C809F7" w:rsidRDefault="0074433D" w:rsidP="00B04663">
      <w:pPr>
        <w:spacing w:after="120"/>
        <w:jc w:val="both"/>
        <w:rPr>
          <w:rFonts w:ascii="Century Gothic" w:hAnsi="Century Gothic"/>
          <w:bCs/>
          <w:iCs/>
          <w:sz w:val="22"/>
          <w:szCs w:val="20"/>
        </w:rPr>
      </w:pPr>
      <w:r w:rsidRPr="00C809F7">
        <w:rPr>
          <w:rFonts w:ascii="Century Gothic" w:hAnsi="Century Gothic"/>
          <w:bCs/>
          <w:iCs/>
          <w:sz w:val="22"/>
          <w:szCs w:val="20"/>
        </w:rPr>
        <w:t xml:space="preserve">Le 12 octobre dernier s’est tenu le premier </w:t>
      </w:r>
      <w:r w:rsidRPr="002A7C2C">
        <w:rPr>
          <w:rFonts w:ascii="Century Gothic" w:hAnsi="Century Gothic"/>
          <w:bCs/>
          <w:iCs/>
          <w:sz w:val="22"/>
          <w:szCs w:val="20"/>
        </w:rPr>
        <w:t>atelier sur l’écoconception et le recyclage des PLV au sein du secteur de la Parfumerie Sélective.</w:t>
      </w:r>
      <w:r w:rsidRPr="00C809F7">
        <w:rPr>
          <w:rFonts w:ascii="Century Gothic" w:hAnsi="Century Gothic"/>
          <w:bCs/>
          <w:iCs/>
          <w:sz w:val="22"/>
          <w:szCs w:val="20"/>
        </w:rPr>
        <w:t xml:space="preserve"> Autour de la table, la quasi-totalité des acteurs du secteur </w:t>
      </w:r>
      <w:r w:rsidR="007B5558">
        <w:rPr>
          <w:rFonts w:ascii="Century Gothic" w:hAnsi="Century Gothic"/>
          <w:bCs/>
          <w:iCs/>
          <w:sz w:val="22"/>
          <w:szCs w:val="20"/>
        </w:rPr>
        <w:t xml:space="preserve">était représentée </w:t>
      </w:r>
      <w:r w:rsidRPr="00C809F7">
        <w:rPr>
          <w:rFonts w:ascii="Century Gothic" w:hAnsi="Century Gothic"/>
          <w:bCs/>
          <w:iCs/>
          <w:sz w:val="22"/>
          <w:szCs w:val="20"/>
        </w:rPr>
        <w:t>(Marionnaud, Nocibé, Printemps, Sephora, Cartier, Chanel, Clarins, Dior, Guerlain, Henkel, L’Oréal Luxe, LVMH Fragrances, Puig, Yves Rocher)</w:t>
      </w:r>
      <w:r w:rsidR="00B83834">
        <w:rPr>
          <w:rFonts w:ascii="Century Gothic" w:hAnsi="Century Gothic"/>
          <w:bCs/>
          <w:iCs/>
          <w:sz w:val="22"/>
          <w:szCs w:val="20"/>
        </w:rPr>
        <w:t xml:space="preserve"> ainsi que la FEBEA</w:t>
      </w:r>
      <w:r w:rsidR="004C23CC" w:rsidRPr="004C23CC">
        <w:rPr>
          <w:rFonts w:ascii="Century Gothic" w:hAnsi="Century Gothic"/>
          <w:bCs/>
          <w:iCs/>
          <w:sz w:val="22"/>
          <w:szCs w:val="20"/>
          <w:vertAlign w:val="superscript"/>
        </w:rPr>
        <w:t>2</w:t>
      </w:r>
      <w:r w:rsidRPr="00C809F7">
        <w:rPr>
          <w:rFonts w:ascii="Century Gothic" w:hAnsi="Century Gothic"/>
          <w:bCs/>
          <w:iCs/>
          <w:sz w:val="22"/>
          <w:szCs w:val="20"/>
        </w:rPr>
        <w:t xml:space="preserve">, signe que le sujet est aujourd’hui au cœur des préoccupations. </w:t>
      </w:r>
    </w:p>
    <w:p w14:paraId="19E244D3" w14:textId="018260CE" w:rsidR="0074433D" w:rsidRDefault="0074433D" w:rsidP="00B04663">
      <w:pPr>
        <w:spacing w:after="120"/>
        <w:jc w:val="both"/>
        <w:rPr>
          <w:rFonts w:ascii="Century Gothic" w:hAnsi="Century Gothic"/>
          <w:bCs/>
          <w:iCs/>
          <w:sz w:val="22"/>
          <w:szCs w:val="20"/>
        </w:rPr>
      </w:pPr>
      <w:r w:rsidRPr="00C809F7">
        <w:rPr>
          <w:rFonts w:ascii="Century Gothic" w:hAnsi="Century Gothic"/>
          <w:bCs/>
          <w:iCs/>
          <w:sz w:val="22"/>
          <w:szCs w:val="20"/>
        </w:rPr>
        <w:t>Cet événement organisé par l’Institut du Commerce s’inscrivait dans le prolongement des travaux</w:t>
      </w:r>
      <w:r w:rsidRPr="00C809F7">
        <w:rPr>
          <w:rFonts w:ascii="Century Gothic" w:hAnsi="Century Gothic"/>
          <w:bCs/>
          <w:iCs/>
          <w:sz w:val="22"/>
          <w:szCs w:val="20"/>
          <w:vertAlign w:val="superscript"/>
        </w:rPr>
        <w:footnoteReference w:id="2"/>
      </w:r>
      <w:r w:rsidRPr="00C809F7">
        <w:rPr>
          <w:rFonts w:ascii="Century Gothic" w:hAnsi="Century Gothic"/>
          <w:bCs/>
          <w:iCs/>
          <w:sz w:val="22"/>
          <w:szCs w:val="20"/>
        </w:rPr>
        <w:t xml:space="preserve"> entrepris par les acteurs du Groupe de travail ECR Parfumerie Sélective. Au programme de cette journée : présentations d’experts, partage de bonnes pratiques et d’initiatives testées. Une a particulièrement retenu l’attention des participants : CYCLEApp, projet qui </w:t>
      </w:r>
      <w:r w:rsidR="00B04663" w:rsidRPr="00C809F7">
        <w:rPr>
          <w:rFonts w:ascii="Century Gothic" w:hAnsi="Century Gothic"/>
          <w:bCs/>
          <w:iCs/>
          <w:sz w:val="22"/>
          <w:szCs w:val="20"/>
        </w:rPr>
        <w:t xml:space="preserve">ambitionne de </w:t>
      </w:r>
      <w:r w:rsidRPr="00C809F7">
        <w:rPr>
          <w:rFonts w:ascii="Century Gothic" w:hAnsi="Century Gothic"/>
          <w:bCs/>
          <w:iCs/>
          <w:sz w:val="22"/>
          <w:szCs w:val="20"/>
        </w:rPr>
        <w:t xml:space="preserve">révolutionner le recyclage de la PLV. </w:t>
      </w:r>
    </w:p>
    <w:p w14:paraId="01C85EE9" w14:textId="4FAAE968" w:rsidR="002A7C2C" w:rsidRPr="002A7C2C" w:rsidRDefault="002A7C2C" w:rsidP="00B04663">
      <w:pPr>
        <w:spacing w:after="120"/>
        <w:jc w:val="both"/>
        <w:rPr>
          <w:rFonts w:ascii="Century Gothic" w:hAnsi="Century Gothic"/>
          <w:b/>
          <w:bCs/>
          <w:i/>
          <w:iCs/>
          <w:sz w:val="22"/>
          <w:szCs w:val="20"/>
        </w:rPr>
      </w:pPr>
      <w:r w:rsidRPr="002A7C2C">
        <w:rPr>
          <w:rFonts w:ascii="Century Gothic" w:hAnsi="Century Gothic"/>
          <w:b/>
          <w:bCs/>
          <w:i/>
          <w:iCs/>
          <w:sz w:val="22"/>
          <w:szCs w:val="20"/>
        </w:rPr>
        <w:t>Une appli pour gérer simplement la fin de vie des PLV</w:t>
      </w:r>
    </w:p>
    <w:p w14:paraId="28A33821" w14:textId="6EB09B51" w:rsidR="0074433D" w:rsidRPr="00C809F7" w:rsidRDefault="0074433D" w:rsidP="00B04663">
      <w:pPr>
        <w:spacing w:after="120"/>
        <w:jc w:val="both"/>
        <w:rPr>
          <w:rFonts w:ascii="Century Gothic" w:hAnsi="Century Gothic"/>
          <w:bCs/>
          <w:iCs/>
          <w:sz w:val="22"/>
          <w:szCs w:val="20"/>
        </w:rPr>
      </w:pPr>
      <w:r w:rsidRPr="00C809F7">
        <w:rPr>
          <w:rFonts w:ascii="Century Gothic" w:hAnsi="Century Gothic"/>
          <w:bCs/>
          <w:iCs/>
          <w:sz w:val="22"/>
          <w:szCs w:val="20"/>
        </w:rPr>
        <w:t xml:space="preserve">L’application CYCLEApp a été développée par la société </w:t>
      </w:r>
      <w:r w:rsidR="00B04663" w:rsidRPr="00C809F7">
        <w:rPr>
          <w:rFonts w:ascii="Century Gothic" w:hAnsi="Century Gothic"/>
          <w:bCs/>
          <w:iCs/>
          <w:sz w:val="22"/>
          <w:szCs w:val="20"/>
        </w:rPr>
        <w:t>Happy Blue Fish</w:t>
      </w:r>
      <w:r w:rsidRPr="00C809F7">
        <w:rPr>
          <w:rFonts w:ascii="Century Gothic" w:hAnsi="Century Gothic"/>
          <w:bCs/>
          <w:iCs/>
          <w:sz w:val="22"/>
          <w:szCs w:val="20"/>
        </w:rPr>
        <w:t xml:space="preserve"> pour C</w:t>
      </w:r>
      <w:r w:rsidR="00B04663" w:rsidRPr="00C809F7">
        <w:rPr>
          <w:rFonts w:ascii="Century Gothic" w:hAnsi="Century Gothic"/>
          <w:bCs/>
          <w:iCs/>
          <w:sz w:val="22"/>
          <w:szCs w:val="20"/>
        </w:rPr>
        <w:t>hanel</w:t>
      </w:r>
      <w:r w:rsidRPr="00C809F7">
        <w:rPr>
          <w:rFonts w:ascii="Century Gothic" w:hAnsi="Century Gothic"/>
          <w:bCs/>
          <w:iCs/>
          <w:sz w:val="22"/>
          <w:szCs w:val="20"/>
        </w:rPr>
        <w:t xml:space="preserve">. Ce projet innovant, conçu de façon collaborative entre </w:t>
      </w:r>
      <w:r w:rsidR="00B04663" w:rsidRPr="00C809F7">
        <w:rPr>
          <w:rFonts w:ascii="Century Gothic" w:hAnsi="Century Gothic"/>
          <w:bCs/>
          <w:iCs/>
          <w:sz w:val="22"/>
          <w:szCs w:val="20"/>
        </w:rPr>
        <w:t>Chanel</w:t>
      </w:r>
      <w:r w:rsidRPr="00C809F7">
        <w:rPr>
          <w:rFonts w:ascii="Century Gothic" w:hAnsi="Century Gothic"/>
          <w:bCs/>
          <w:iCs/>
          <w:sz w:val="22"/>
          <w:szCs w:val="20"/>
        </w:rPr>
        <w:t>, Marionnaud, Le Printemps, Les Galeries Lafayette, La Poste</w:t>
      </w:r>
      <w:r w:rsidR="004C23CC">
        <w:rPr>
          <w:rFonts w:ascii="Century Gothic" w:hAnsi="Century Gothic"/>
          <w:bCs/>
          <w:iCs/>
          <w:sz w:val="22"/>
          <w:szCs w:val="20"/>
        </w:rPr>
        <w:t>, Nouvelle Attitude</w:t>
      </w:r>
      <w:r w:rsidRPr="00C809F7">
        <w:rPr>
          <w:rFonts w:ascii="Century Gothic" w:hAnsi="Century Gothic"/>
          <w:bCs/>
          <w:iCs/>
          <w:sz w:val="22"/>
          <w:szCs w:val="20"/>
        </w:rPr>
        <w:t> et Paprec, propose une solution à tous les acteurs du secteur pour prendre en charge la fin de vie de leurs PLV exposées chaque jour dans les parfumeries. Il s’agit de les collecter au point de vente, puis de trier, recycler et valoriser, tout en assurant la traçabilité des éléments collectés.</w:t>
      </w:r>
    </w:p>
    <w:p w14:paraId="4195781B" w14:textId="77777777" w:rsidR="0074433D" w:rsidRPr="00C809F7" w:rsidRDefault="0074433D" w:rsidP="00B04663">
      <w:pPr>
        <w:spacing w:after="120"/>
        <w:jc w:val="both"/>
        <w:rPr>
          <w:rFonts w:ascii="Century Gothic" w:hAnsi="Century Gothic"/>
          <w:bCs/>
          <w:iCs/>
          <w:sz w:val="22"/>
          <w:szCs w:val="20"/>
        </w:rPr>
      </w:pPr>
      <w:r w:rsidRPr="00C809F7">
        <w:rPr>
          <w:rFonts w:ascii="Century Gothic" w:hAnsi="Century Gothic"/>
          <w:bCs/>
          <w:iCs/>
          <w:sz w:val="22"/>
          <w:szCs w:val="20"/>
        </w:rPr>
        <w:t xml:space="preserve">CYCLEApp permet, en quelques secondes, à chaque point de vente d’organiser le retrait et la </w:t>
      </w:r>
      <w:bookmarkStart w:id="0" w:name="_GoBack"/>
      <w:bookmarkEnd w:id="0"/>
      <w:r w:rsidRPr="00C809F7">
        <w:rPr>
          <w:rFonts w:ascii="Century Gothic" w:hAnsi="Century Gothic"/>
          <w:bCs/>
          <w:iCs/>
          <w:sz w:val="22"/>
          <w:szCs w:val="20"/>
        </w:rPr>
        <w:t>prise en charge de la PLV dans un délai court, à l’aide d’un simple smartphone.  En mettant en relation tous les acteurs de la chaine de collecte et recyclage, CYCLEApp crée une véritable filière de recyclage, organisée et efficace.</w:t>
      </w:r>
    </w:p>
    <w:p w14:paraId="1B7AD283" w14:textId="4F0067B3" w:rsidR="002A7C2C" w:rsidRPr="002A7C2C" w:rsidRDefault="002A7C2C" w:rsidP="00B04663">
      <w:pPr>
        <w:spacing w:after="120"/>
        <w:jc w:val="both"/>
        <w:rPr>
          <w:rFonts w:ascii="Century Gothic" w:hAnsi="Century Gothic"/>
          <w:b/>
          <w:bCs/>
          <w:i/>
          <w:iCs/>
          <w:sz w:val="22"/>
          <w:szCs w:val="20"/>
        </w:rPr>
      </w:pPr>
      <w:r>
        <w:rPr>
          <w:rFonts w:ascii="Century Gothic" w:hAnsi="Century Gothic"/>
          <w:b/>
          <w:bCs/>
          <w:i/>
          <w:iCs/>
          <w:sz w:val="22"/>
          <w:szCs w:val="20"/>
        </w:rPr>
        <w:t>Un déploiement programmé après des</w:t>
      </w:r>
      <w:r w:rsidRPr="002A7C2C">
        <w:rPr>
          <w:rFonts w:ascii="Century Gothic" w:hAnsi="Century Gothic"/>
          <w:b/>
          <w:bCs/>
          <w:i/>
          <w:iCs/>
          <w:sz w:val="22"/>
          <w:szCs w:val="20"/>
        </w:rPr>
        <w:t xml:space="preserve"> tests concluants</w:t>
      </w:r>
    </w:p>
    <w:p w14:paraId="5381CC3C" w14:textId="499F5B67" w:rsidR="0074433D" w:rsidRPr="00C809F7" w:rsidRDefault="0074433D" w:rsidP="00B04663">
      <w:pPr>
        <w:spacing w:after="120"/>
        <w:jc w:val="both"/>
        <w:rPr>
          <w:rFonts w:ascii="Century Gothic" w:hAnsi="Century Gothic"/>
          <w:bCs/>
          <w:iCs/>
          <w:sz w:val="22"/>
          <w:szCs w:val="20"/>
        </w:rPr>
      </w:pPr>
      <w:r w:rsidRPr="00C809F7">
        <w:rPr>
          <w:rFonts w:ascii="Century Gothic" w:hAnsi="Century Gothic"/>
          <w:bCs/>
          <w:iCs/>
          <w:sz w:val="22"/>
          <w:szCs w:val="20"/>
        </w:rPr>
        <w:t xml:space="preserve">CYCLEApp est en test depuis mars 2017 sur 13 points de vente de Lyon (11 Marionnaud, 1 Printemps et 1 Galeries Lafayette) : </w:t>
      </w:r>
      <w:r w:rsidRPr="00C809F7">
        <w:rPr>
          <w:rFonts w:ascii="Century Gothic" w:hAnsi="Century Gothic"/>
          <w:bCs/>
          <w:i/>
          <w:iCs/>
          <w:sz w:val="22"/>
          <w:szCs w:val="20"/>
        </w:rPr>
        <w:t>« Cela nous a permis de fiabiliser l’appli et de valider la faisabilité du concept »,</w:t>
      </w:r>
      <w:r w:rsidRPr="00C809F7">
        <w:rPr>
          <w:rFonts w:ascii="Century Gothic" w:hAnsi="Century Gothic"/>
          <w:bCs/>
          <w:iCs/>
          <w:sz w:val="22"/>
          <w:szCs w:val="20"/>
        </w:rPr>
        <w:t xml:space="preserve"> explique Helene Orliac, CSR Program Manager chez </w:t>
      </w:r>
      <w:r w:rsidR="00B04663" w:rsidRPr="00C809F7">
        <w:rPr>
          <w:rFonts w:ascii="Century Gothic" w:hAnsi="Century Gothic"/>
          <w:bCs/>
          <w:iCs/>
          <w:sz w:val="22"/>
          <w:szCs w:val="20"/>
        </w:rPr>
        <w:t>Chanel</w:t>
      </w:r>
      <w:r w:rsidRPr="00C809F7">
        <w:rPr>
          <w:rFonts w:ascii="Century Gothic" w:hAnsi="Century Gothic"/>
          <w:bCs/>
          <w:iCs/>
          <w:sz w:val="22"/>
          <w:szCs w:val="20"/>
        </w:rPr>
        <w:t xml:space="preserve">. </w:t>
      </w:r>
      <w:r w:rsidRPr="00C809F7">
        <w:rPr>
          <w:rFonts w:ascii="Century Gothic" w:hAnsi="Century Gothic"/>
          <w:bCs/>
          <w:i/>
          <w:iCs/>
          <w:sz w:val="22"/>
          <w:szCs w:val="20"/>
        </w:rPr>
        <w:t>« Le projet CYCLEA</w:t>
      </w:r>
      <w:r w:rsidR="00B04663" w:rsidRPr="00C809F7">
        <w:rPr>
          <w:rFonts w:ascii="Century Gothic" w:hAnsi="Century Gothic"/>
          <w:bCs/>
          <w:i/>
          <w:iCs/>
          <w:sz w:val="22"/>
          <w:szCs w:val="20"/>
        </w:rPr>
        <w:t>pp</w:t>
      </w:r>
      <w:r w:rsidRPr="00C809F7">
        <w:rPr>
          <w:rFonts w:ascii="Century Gothic" w:hAnsi="Century Gothic"/>
          <w:bCs/>
          <w:i/>
          <w:iCs/>
          <w:sz w:val="22"/>
          <w:szCs w:val="20"/>
        </w:rPr>
        <w:t xml:space="preserve"> est maintenant en phase de développement et nous souhaitons construire prochain</w:t>
      </w:r>
      <w:r w:rsidR="002A7C2C">
        <w:rPr>
          <w:rFonts w:ascii="Century Gothic" w:hAnsi="Century Gothic"/>
          <w:bCs/>
          <w:i/>
          <w:iCs/>
          <w:sz w:val="22"/>
          <w:szCs w:val="20"/>
        </w:rPr>
        <w:t xml:space="preserve">ement de nouveaux partenariats. </w:t>
      </w:r>
      <w:r w:rsidRPr="00C809F7">
        <w:rPr>
          <w:rFonts w:ascii="Century Gothic" w:hAnsi="Century Gothic"/>
          <w:bCs/>
          <w:i/>
          <w:iCs/>
          <w:sz w:val="22"/>
          <w:szCs w:val="20"/>
        </w:rPr>
        <w:t xml:space="preserve">La condition de réussite d’une telle initiative est qu’elle soit une démarche sectorielle, qui rassemble le plus grand nombre d’acteurs possibles. » </w:t>
      </w:r>
      <w:r w:rsidRPr="00C809F7">
        <w:rPr>
          <w:rFonts w:ascii="Century Gothic" w:hAnsi="Century Gothic"/>
          <w:bCs/>
          <w:iCs/>
          <w:sz w:val="22"/>
          <w:szCs w:val="20"/>
        </w:rPr>
        <w:t xml:space="preserve">rajoute Xavier </w:t>
      </w:r>
      <w:proofErr w:type="spellStart"/>
      <w:r w:rsidRPr="00C809F7">
        <w:rPr>
          <w:rFonts w:ascii="Century Gothic" w:hAnsi="Century Gothic"/>
          <w:bCs/>
          <w:iCs/>
          <w:sz w:val="22"/>
          <w:szCs w:val="20"/>
        </w:rPr>
        <w:t>Fiorina</w:t>
      </w:r>
      <w:proofErr w:type="spellEnd"/>
      <w:r w:rsidRPr="00C809F7">
        <w:rPr>
          <w:rFonts w:ascii="Century Gothic" w:hAnsi="Century Gothic"/>
          <w:bCs/>
          <w:iCs/>
          <w:sz w:val="22"/>
          <w:szCs w:val="20"/>
        </w:rPr>
        <w:t xml:space="preserve">, Opération France F&amp;B chez </w:t>
      </w:r>
      <w:r w:rsidR="00B04663" w:rsidRPr="00C809F7">
        <w:rPr>
          <w:rFonts w:ascii="Century Gothic" w:hAnsi="Century Gothic"/>
          <w:bCs/>
          <w:iCs/>
          <w:sz w:val="22"/>
          <w:szCs w:val="20"/>
        </w:rPr>
        <w:t>Chanel</w:t>
      </w:r>
      <w:r w:rsidRPr="00C809F7">
        <w:rPr>
          <w:rFonts w:ascii="Century Gothic" w:hAnsi="Century Gothic"/>
          <w:bCs/>
          <w:iCs/>
          <w:sz w:val="22"/>
          <w:szCs w:val="20"/>
        </w:rPr>
        <w:t>.</w:t>
      </w:r>
    </w:p>
    <w:p w14:paraId="470816F5" w14:textId="79A57E36" w:rsidR="0074433D" w:rsidRPr="00C809F7" w:rsidRDefault="0074433D" w:rsidP="00B04663">
      <w:pPr>
        <w:spacing w:after="120"/>
        <w:jc w:val="both"/>
        <w:rPr>
          <w:rFonts w:ascii="Century Gothic" w:hAnsi="Century Gothic"/>
          <w:bCs/>
          <w:iCs/>
          <w:sz w:val="22"/>
          <w:szCs w:val="20"/>
        </w:rPr>
      </w:pPr>
      <w:r w:rsidRPr="00C809F7">
        <w:rPr>
          <w:rFonts w:ascii="Century Gothic" w:hAnsi="Century Gothic"/>
          <w:bCs/>
          <w:iCs/>
          <w:sz w:val="22"/>
          <w:szCs w:val="20"/>
        </w:rPr>
        <w:t xml:space="preserve">L’objectif est maintenant de monter en charge progressivement </w:t>
      </w:r>
      <w:r w:rsidR="005712E5">
        <w:rPr>
          <w:rFonts w:ascii="Century Gothic" w:hAnsi="Century Gothic"/>
          <w:bCs/>
          <w:iCs/>
          <w:sz w:val="22"/>
          <w:szCs w:val="20"/>
        </w:rPr>
        <w:t>pour intégrer</w:t>
      </w:r>
      <w:r w:rsidR="00B04663" w:rsidRPr="00C809F7">
        <w:rPr>
          <w:rFonts w:ascii="Century Gothic" w:hAnsi="Century Gothic"/>
          <w:bCs/>
          <w:iCs/>
          <w:sz w:val="22"/>
          <w:szCs w:val="20"/>
        </w:rPr>
        <w:t xml:space="preserve"> de</w:t>
      </w:r>
      <w:r w:rsidR="00396E05">
        <w:rPr>
          <w:rFonts w:ascii="Century Gothic" w:hAnsi="Century Gothic"/>
          <w:bCs/>
          <w:iCs/>
          <w:sz w:val="22"/>
          <w:szCs w:val="20"/>
        </w:rPr>
        <w:t xml:space="preserve"> nouveaux acteurs du secteur et structurer le déploiement, dans un premier temps</w:t>
      </w:r>
      <w:r w:rsidR="00B04663" w:rsidRPr="00C809F7">
        <w:rPr>
          <w:rFonts w:ascii="Century Gothic" w:hAnsi="Century Gothic"/>
          <w:bCs/>
          <w:iCs/>
          <w:sz w:val="22"/>
          <w:szCs w:val="20"/>
        </w:rPr>
        <w:t xml:space="preserve"> sous l’égide de l’Institut du Commerc</w:t>
      </w:r>
      <w:r w:rsidR="006A7E61">
        <w:rPr>
          <w:rFonts w:ascii="Century Gothic" w:hAnsi="Century Gothic"/>
          <w:bCs/>
          <w:iCs/>
          <w:sz w:val="22"/>
          <w:szCs w:val="20"/>
        </w:rPr>
        <w:t xml:space="preserve">e </w:t>
      </w:r>
      <w:r w:rsidR="00396E05">
        <w:rPr>
          <w:rFonts w:ascii="Century Gothic" w:hAnsi="Century Gothic"/>
          <w:bCs/>
          <w:iCs/>
          <w:sz w:val="22"/>
          <w:szCs w:val="20"/>
        </w:rPr>
        <w:t>et de la FEBEA</w:t>
      </w:r>
      <w:r w:rsidR="00B04663" w:rsidRPr="00C809F7">
        <w:rPr>
          <w:rFonts w:ascii="Century Gothic" w:hAnsi="Century Gothic"/>
          <w:bCs/>
          <w:iCs/>
          <w:sz w:val="22"/>
          <w:szCs w:val="20"/>
        </w:rPr>
        <w:t>.</w:t>
      </w:r>
    </w:p>
    <w:p w14:paraId="50CA5664" w14:textId="0D16FE92" w:rsidR="002A7C2C" w:rsidRDefault="002A7C2C" w:rsidP="002A7C2C">
      <w:pPr>
        <w:rPr>
          <w:rFonts w:ascii="Century Gothic" w:hAnsi="Century Gothic" w:cs="Helvetica Neue"/>
          <w:caps/>
          <w:color w:val="4C4C4C"/>
          <w:sz w:val="16"/>
          <w:szCs w:val="16"/>
        </w:rPr>
      </w:pPr>
    </w:p>
    <w:p w14:paraId="5956017B" w14:textId="77777777" w:rsidR="002A7C2C" w:rsidRDefault="002A7C2C" w:rsidP="002A7C2C">
      <w:pPr>
        <w:rPr>
          <w:rFonts w:ascii="Century Gothic" w:hAnsi="Century Gothic" w:cs="Helvetica Neue"/>
          <w:b/>
          <w:caps/>
          <w:color w:val="4C4C4C"/>
          <w:sz w:val="20"/>
          <w:szCs w:val="16"/>
        </w:rPr>
      </w:pPr>
    </w:p>
    <w:p w14:paraId="67C66BC1" w14:textId="4630CDDA" w:rsidR="00B04663" w:rsidRPr="00C809F7" w:rsidRDefault="00B04663" w:rsidP="002A7C2C">
      <w:pPr>
        <w:rPr>
          <w:rFonts w:ascii="Century Gothic" w:hAnsi="Century Gothic" w:cs="Helvetica Neue"/>
          <w:b/>
          <w:caps/>
          <w:color w:val="4C4C4C"/>
          <w:sz w:val="20"/>
          <w:szCs w:val="16"/>
        </w:rPr>
      </w:pPr>
      <w:r w:rsidRPr="00C809F7">
        <w:rPr>
          <w:rFonts w:ascii="Century Gothic" w:hAnsi="Century Gothic" w:cs="Helvetica Neue"/>
          <w:b/>
          <w:caps/>
          <w:color w:val="4C4C4C"/>
          <w:sz w:val="20"/>
          <w:szCs w:val="16"/>
        </w:rPr>
        <w:t>A propos de l’Institut du Commerce</w:t>
      </w:r>
    </w:p>
    <w:p w14:paraId="3AC808E3" w14:textId="28E9359F" w:rsidR="00B04663" w:rsidRPr="00C809F7" w:rsidRDefault="00C809F7" w:rsidP="00C809F7">
      <w:pPr>
        <w:widowControl w:val="0"/>
        <w:autoSpaceDE w:val="0"/>
        <w:autoSpaceDN w:val="0"/>
        <w:adjustRightInd w:val="0"/>
        <w:spacing w:after="120"/>
        <w:jc w:val="both"/>
        <w:rPr>
          <w:rFonts w:ascii="Century Gothic" w:hAnsi="Century Gothic" w:cs="Helvetica Neue"/>
          <w:color w:val="4C4C4C"/>
          <w:sz w:val="20"/>
          <w:szCs w:val="16"/>
        </w:rPr>
      </w:pPr>
      <w:r w:rsidRPr="00C809F7">
        <w:rPr>
          <w:rFonts w:ascii="Century Gothic" w:hAnsi="Century Gothic" w:cs="Helvetica Neue"/>
          <w:color w:val="4C4C4C"/>
          <w:sz w:val="20"/>
          <w:szCs w:val="16"/>
        </w:rPr>
        <w:t xml:space="preserve">Né en janvier 2017 du regroupement des 3 associations paritaires industriels-distributeurs qu’il réunit </w:t>
      </w:r>
      <w:r w:rsidR="00020F3D">
        <w:rPr>
          <w:rFonts w:ascii="Century Gothic" w:hAnsi="Century Gothic" w:cs="Helvetica Neue"/>
          <w:color w:val="4C4C4C"/>
          <w:sz w:val="20"/>
          <w:szCs w:val="16"/>
        </w:rPr>
        <w:t>(</w:t>
      </w:r>
      <w:r w:rsidRPr="00C809F7">
        <w:rPr>
          <w:rFonts w:ascii="Century Gothic" w:hAnsi="Century Gothic" w:cs="Helvetica Neue"/>
          <w:color w:val="4C4C4C"/>
          <w:sz w:val="20"/>
          <w:szCs w:val="16"/>
        </w:rPr>
        <w:t>ECR France,</w:t>
      </w:r>
      <w:r w:rsidR="000D23A7">
        <w:rPr>
          <w:rFonts w:ascii="Century Gothic" w:hAnsi="Century Gothic" w:cs="Helvetica Neue"/>
          <w:color w:val="4C4C4C"/>
          <w:sz w:val="20"/>
          <w:szCs w:val="16"/>
        </w:rPr>
        <w:t xml:space="preserve"> l'IFLS, l'IFM),</w:t>
      </w:r>
      <w:r w:rsidRPr="00C809F7">
        <w:rPr>
          <w:rFonts w:ascii="Century Gothic" w:hAnsi="Century Gothic" w:cs="Helvetica Neue"/>
          <w:color w:val="4C4C4C"/>
          <w:sz w:val="20"/>
          <w:szCs w:val="16"/>
        </w:rPr>
        <w:t xml:space="preserve"> l’</w:t>
      </w:r>
      <w:r w:rsidR="00020F3D">
        <w:rPr>
          <w:rFonts w:ascii="Century Gothic" w:hAnsi="Century Gothic" w:cs="Helvetica Neue"/>
          <w:color w:val="4C4C4C"/>
          <w:sz w:val="20"/>
          <w:szCs w:val="16"/>
        </w:rPr>
        <w:t>I</w:t>
      </w:r>
      <w:r w:rsidRPr="00C809F7">
        <w:rPr>
          <w:rFonts w:ascii="Century Gothic" w:hAnsi="Century Gothic" w:cs="Helvetica Neue"/>
          <w:color w:val="4C4C4C"/>
          <w:sz w:val="20"/>
          <w:szCs w:val="16"/>
        </w:rPr>
        <w:t>nstitut du Commerce est « l</w:t>
      </w:r>
      <w:r w:rsidR="00B04663" w:rsidRPr="00C809F7">
        <w:rPr>
          <w:rFonts w:ascii="Century Gothic" w:hAnsi="Century Gothic" w:cs="Helvetica Neue"/>
          <w:color w:val="4C4C4C"/>
          <w:sz w:val="20"/>
          <w:szCs w:val="16"/>
        </w:rPr>
        <w:t>a plateforme de rencontre privilégiée reconnue et incontournable au sein de laquelle TOUS LES ACTEURS DU COMMERCE, industriels petits ou grands, distributeurs et prestataires de service peuvent travailler ensemble pour mieux satisfaire les attentes des shoppers</w:t>
      </w:r>
      <w:r w:rsidRPr="00C809F7">
        <w:rPr>
          <w:rFonts w:ascii="Century Gothic" w:hAnsi="Century Gothic" w:cs="Helvetica Neue"/>
          <w:color w:val="4C4C4C"/>
          <w:sz w:val="20"/>
          <w:szCs w:val="16"/>
        </w:rPr>
        <w:t> »</w:t>
      </w:r>
      <w:r w:rsidR="0088588E">
        <w:rPr>
          <w:rFonts w:ascii="Century Gothic" w:hAnsi="Century Gothic" w:cs="Helvetica Neue"/>
          <w:color w:val="4C4C4C"/>
          <w:sz w:val="20"/>
          <w:szCs w:val="16"/>
        </w:rPr>
        <w:t>.</w:t>
      </w:r>
    </w:p>
    <w:p w14:paraId="74F672C2" w14:textId="7D6536E0" w:rsidR="00C809F7" w:rsidRPr="00C809F7" w:rsidRDefault="00B04663" w:rsidP="00C809F7">
      <w:pPr>
        <w:widowControl w:val="0"/>
        <w:autoSpaceDE w:val="0"/>
        <w:autoSpaceDN w:val="0"/>
        <w:adjustRightInd w:val="0"/>
        <w:spacing w:after="120"/>
        <w:jc w:val="both"/>
        <w:rPr>
          <w:rFonts w:ascii="Century Gothic" w:hAnsi="Century Gothic" w:cs="Helvetica Neue"/>
          <w:color w:val="4C4C4C"/>
          <w:sz w:val="20"/>
          <w:szCs w:val="16"/>
        </w:rPr>
      </w:pPr>
      <w:r w:rsidRPr="00C809F7">
        <w:rPr>
          <w:rFonts w:ascii="Century Gothic" w:hAnsi="Century Gothic" w:cs="Helvetica Neue"/>
          <w:color w:val="4C4C4C"/>
          <w:sz w:val="20"/>
          <w:szCs w:val="16"/>
        </w:rPr>
        <w:t xml:space="preserve">Il a pour mission </w:t>
      </w:r>
      <w:r w:rsidR="0088588E">
        <w:rPr>
          <w:rFonts w:ascii="Century Gothic" w:hAnsi="Century Gothic" w:cs="Helvetica Neue"/>
          <w:color w:val="4C4C4C"/>
          <w:sz w:val="20"/>
          <w:szCs w:val="16"/>
        </w:rPr>
        <w:t xml:space="preserve">de </w:t>
      </w:r>
      <w:r w:rsidRPr="00C809F7">
        <w:rPr>
          <w:rFonts w:ascii="Century Gothic" w:hAnsi="Century Gothic" w:cs="Helvetica Neue"/>
          <w:color w:val="4C4C4C"/>
          <w:sz w:val="20"/>
          <w:szCs w:val="16"/>
        </w:rPr>
        <w:t>mieux répondre aux besoins communs de ses membres en les aidant à construire collectivement les trajectoires du commerce à moyen et long terme à partir des attentes des consommateurs et d’une meilleure compréhension des mutations profondes de la grande consommation, la distribution et le commerce.</w:t>
      </w:r>
    </w:p>
    <w:p w14:paraId="10AF80E5" w14:textId="3D7ED7CC" w:rsidR="00165663" w:rsidRPr="00C809F7" w:rsidRDefault="00165663" w:rsidP="00C809F7">
      <w:pPr>
        <w:widowControl w:val="0"/>
        <w:autoSpaceDE w:val="0"/>
        <w:autoSpaceDN w:val="0"/>
        <w:adjustRightInd w:val="0"/>
        <w:spacing w:after="120"/>
        <w:rPr>
          <w:rFonts w:ascii="Century Gothic" w:hAnsi="Century Gothic" w:cs="Helvetica Neue"/>
          <w:b/>
          <w:color w:val="4C4C4C"/>
          <w:sz w:val="20"/>
          <w:szCs w:val="16"/>
        </w:rPr>
      </w:pPr>
      <w:r w:rsidRPr="00C809F7">
        <w:rPr>
          <w:rFonts w:ascii="Century Gothic" w:hAnsi="Century Gothic" w:cs="Helvetica Neue"/>
          <w:b/>
          <w:color w:val="4C4C4C"/>
          <w:sz w:val="20"/>
          <w:szCs w:val="16"/>
        </w:rPr>
        <w:t xml:space="preserve">CONTACTS </w:t>
      </w:r>
    </w:p>
    <w:p w14:paraId="4058B76F" w14:textId="3023884C" w:rsidR="00165663" w:rsidRPr="00C809F7" w:rsidRDefault="00A07345" w:rsidP="00165663">
      <w:pPr>
        <w:widowControl w:val="0"/>
        <w:autoSpaceDE w:val="0"/>
        <w:autoSpaceDN w:val="0"/>
        <w:adjustRightInd w:val="0"/>
        <w:rPr>
          <w:rFonts w:ascii="Century Gothic" w:hAnsi="Century Gothic" w:cs="Times"/>
          <w:sz w:val="20"/>
          <w:szCs w:val="16"/>
        </w:rPr>
      </w:pPr>
      <w:hyperlink r:id="rId6" w:history="1">
        <w:r w:rsidR="00C809F7" w:rsidRPr="00C809F7">
          <w:rPr>
            <w:rStyle w:val="Lienhypertexte"/>
            <w:rFonts w:ascii="Century Gothic" w:hAnsi="Century Gothic" w:cs="Times"/>
            <w:sz w:val="20"/>
            <w:szCs w:val="16"/>
          </w:rPr>
          <w:t>https://institutducommerce.org/</w:t>
        </w:r>
      </w:hyperlink>
    </w:p>
    <w:p w14:paraId="0C81D71F" w14:textId="3BC3E267" w:rsidR="00C809F7" w:rsidRPr="00C809F7" w:rsidRDefault="00A07345" w:rsidP="00C809F7">
      <w:pPr>
        <w:rPr>
          <w:rFonts w:ascii="Century Gothic" w:hAnsi="Century Gothic" w:cs="Times"/>
          <w:sz w:val="20"/>
          <w:szCs w:val="16"/>
        </w:rPr>
      </w:pPr>
      <w:hyperlink r:id="rId7" w:history="1">
        <w:r w:rsidR="00C809F7" w:rsidRPr="00C809F7">
          <w:rPr>
            <w:rStyle w:val="Lienhypertexte"/>
            <w:rFonts w:ascii="Century Gothic" w:hAnsi="Century Gothic" w:cs="Times"/>
            <w:sz w:val="20"/>
            <w:szCs w:val="16"/>
          </w:rPr>
          <w:t>www.cycleapp.fr</w:t>
        </w:r>
      </w:hyperlink>
      <w:r w:rsidR="00C809F7" w:rsidRPr="00C809F7">
        <w:rPr>
          <w:rFonts w:ascii="Century Gothic" w:hAnsi="Century Gothic" w:cs="Times"/>
          <w:sz w:val="20"/>
          <w:szCs w:val="16"/>
        </w:rPr>
        <w:t xml:space="preserve"> </w:t>
      </w:r>
    </w:p>
    <w:p w14:paraId="65E3F477" w14:textId="6C267229" w:rsidR="00C809F7" w:rsidRPr="00C809F7" w:rsidRDefault="00C809F7" w:rsidP="00165663">
      <w:pPr>
        <w:widowControl w:val="0"/>
        <w:autoSpaceDE w:val="0"/>
        <w:autoSpaceDN w:val="0"/>
        <w:adjustRightInd w:val="0"/>
        <w:rPr>
          <w:rFonts w:ascii="Century Gothic" w:hAnsi="Century Gothic" w:cs="Times"/>
          <w:sz w:val="20"/>
          <w:szCs w:val="16"/>
        </w:rPr>
      </w:pPr>
      <w:r w:rsidRPr="00C809F7">
        <w:rPr>
          <w:rFonts w:ascii="Century Gothic" w:hAnsi="Century Gothic" w:cs="Times"/>
          <w:sz w:val="20"/>
          <w:szCs w:val="16"/>
        </w:rPr>
        <w:t xml:space="preserve"> </w:t>
      </w:r>
    </w:p>
    <w:p w14:paraId="00B9429D" w14:textId="7DC3538A" w:rsidR="00C809F7" w:rsidRPr="00C809F7" w:rsidRDefault="00165663" w:rsidP="00165663">
      <w:pPr>
        <w:widowControl w:val="0"/>
        <w:autoSpaceDE w:val="0"/>
        <w:autoSpaceDN w:val="0"/>
        <w:adjustRightInd w:val="0"/>
        <w:rPr>
          <w:rFonts w:ascii="Century Gothic" w:hAnsi="Century Gothic" w:cs="Helvetica Neue"/>
          <w:color w:val="1A1A1A"/>
          <w:sz w:val="20"/>
          <w:szCs w:val="16"/>
        </w:rPr>
      </w:pPr>
      <w:r w:rsidRPr="00C809F7">
        <w:rPr>
          <w:rFonts w:ascii="Century Gothic" w:hAnsi="Century Gothic" w:cs="Helvetica Neue"/>
          <w:color w:val="1A1A1A"/>
          <w:sz w:val="20"/>
          <w:szCs w:val="16"/>
        </w:rPr>
        <w:t xml:space="preserve">Xavier </w:t>
      </w:r>
      <w:r w:rsidRPr="00C809F7">
        <w:rPr>
          <w:rFonts w:ascii="Century Gothic" w:hAnsi="Century Gothic" w:cs="Helvetica Neue"/>
          <w:b/>
          <w:color w:val="1A1A1A"/>
          <w:sz w:val="20"/>
          <w:szCs w:val="16"/>
        </w:rPr>
        <w:t>HUA</w:t>
      </w:r>
      <w:r w:rsidRPr="00C809F7">
        <w:rPr>
          <w:rFonts w:ascii="Century Gothic" w:hAnsi="Century Gothic" w:cs="Helvetica Neue"/>
          <w:color w:val="1A1A1A"/>
          <w:sz w:val="20"/>
          <w:szCs w:val="16"/>
        </w:rPr>
        <w:t xml:space="preserve"> </w:t>
      </w:r>
      <w:r w:rsidR="00C809F7" w:rsidRPr="00C809F7">
        <w:rPr>
          <w:rFonts w:ascii="Century Gothic" w:hAnsi="Century Gothic" w:cs="Helvetica Neue"/>
          <w:color w:val="1A1A1A"/>
          <w:sz w:val="20"/>
          <w:szCs w:val="16"/>
        </w:rPr>
        <w:t xml:space="preserve">- </w:t>
      </w:r>
      <w:r w:rsidR="0074433D" w:rsidRPr="00C809F7">
        <w:rPr>
          <w:rFonts w:ascii="Century Gothic" w:hAnsi="Century Gothic" w:cs="Helvetica Neue"/>
          <w:color w:val="1A1A1A"/>
          <w:sz w:val="20"/>
          <w:szCs w:val="16"/>
        </w:rPr>
        <w:t>Directeur</w:t>
      </w:r>
      <w:r w:rsidR="00E86BB4" w:rsidRPr="00C809F7">
        <w:rPr>
          <w:rFonts w:ascii="Century Gothic" w:hAnsi="Century Gothic" w:cs="Helvetica Neue"/>
          <w:color w:val="1A1A1A"/>
          <w:sz w:val="20"/>
          <w:szCs w:val="16"/>
        </w:rPr>
        <w:t xml:space="preserve"> </w:t>
      </w:r>
      <w:r w:rsidRPr="00C809F7">
        <w:rPr>
          <w:rFonts w:ascii="Century Gothic" w:hAnsi="Century Gothic" w:cs="Helvetica Neue"/>
          <w:color w:val="1A1A1A"/>
          <w:sz w:val="20"/>
          <w:szCs w:val="16"/>
        </w:rPr>
        <w:t xml:space="preserve">Général </w:t>
      </w:r>
      <w:r w:rsidR="00E86BB4" w:rsidRPr="00C809F7">
        <w:rPr>
          <w:rFonts w:ascii="Century Gothic" w:hAnsi="Century Gothic" w:cs="Helvetica Neue"/>
          <w:color w:val="1A1A1A"/>
          <w:sz w:val="20"/>
          <w:szCs w:val="16"/>
        </w:rPr>
        <w:t>de l‘Institut du Commerce</w:t>
      </w:r>
    </w:p>
    <w:p w14:paraId="37F08963" w14:textId="3E8025B4" w:rsidR="00165663" w:rsidRPr="006A7E61" w:rsidRDefault="000D23A7" w:rsidP="00165663">
      <w:pPr>
        <w:widowControl w:val="0"/>
        <w:autoSpaceDE w:val="0"/>
        <w:autoSpaceDN w:val="0"/>
        <w:adjustRightInd w:val="0"/>
        <w:rPr>
          <w:rFonts w:ascii="Century Gothic" w:hAnsi="Century Gothic" w:cs="Helvetica Neue"/>
          <w:color w:val="1A1A1A"/>
          <w:sz w:val="20"/>
          <w:szCs w:val="16"/>
        </w:rPr>
      </w:pPr>
      <w:r>
        <w:rPr>
          <w:rFonts w:ascii="Century Gothic" w:hAnsi="Century Gothic" w:cs="Helvetica Neue"/>
          <w:sz w:val="20"/>
          <w:szCs w:val="16"/>
        </w:rPr>
        <w:t>01 56 89 89 30</w:t>
      </w:r>
      <w:r w:rsidR="00C809F7" w:rsidRPr="006A7E61">
        <w:rPr>
          <w:rFonts w:ascii="Century Gothic" w:hAnsi="Century Gothic" w:cs="Helvetica Neue"/>
          <w:sz w:val="20"/>
          <w:szCs w:val="16"/>
        </w:rPr>
        <w:t xml:space="preserve"> I  </w:t>
      </w:r>
      <w:hyperlink r:id="rId8" w:history="1">
        <w:r w:rsidR="0074433D" w:rsidRPr="006A7E61">
          <w:rPr>
            <w:rStyle w:val="Lienhypertexte"/>
            <w:rFonts w:ascii="Century Gothic" w:hAnsi="Century Gothic" w:cs="Helvetica Neue"/>
            <w:sz w:val="20"/>
            <w:szCs w:val="16"/>
          </w:rPr>
          <w:t>xavier.hua@institutducommerce.org</w:t>
        </w:r>
      </w:hyperlink>
      <w:r w:rsidR="00165663" w:rsidRPr="006A7E61">
        <w:rPr>
          <w:rFonts w:ascii="Century Gothic" w:hAnsi="Century Gothic" w:cs="Helvetica Neue"/>
          <w:color w:val="1A1A1A"/>
          <w:sz w:val="20"/>
          <w:szCs w:val="16"/>
        </w:rPr>
        <w:t xml:space="preserve"> </w:t>
      </w:r>
    </w:p>
    <w:p w14:paraId="7834DF1B" w14:textId="00F61B01" w:rsidR="00165663" w:rsidRPr="006A7E61" w:rsidRDefault="00165663">
      <w:pPr>
        <w:rPr>
          <w:rFonts w:ascii="Century Gothic" w:hAnsi="Century Gothic"/>
          <w:sz w:val="20"/>
          <w:szCs w:val="16"/>
        </w:rPr>
      </w:pPr>
    </w:p>
    <w:p w14:paraId="667757A9" w14:textId="77777777" w:rsidR="00C809F7" w:rsidRPr="00C809F7" w:rsidRDefault="0074433D" w:rsidP="0074433D">
      <w:pPr>
        <w:widowControl w:val="0"/>
        <w:autoSpaceDE w:val="0"/>
        <w:autoSpaceDN w:val="0"/>
        <w:adjustRightInd w:val="0"/>
        <w:rPr>
          <w:rFonts w:ascii="Century Gothic" w:hAnsi="Century Gothic" w:cs="Helvetica Neue"/>
          <w:color w:val="1A1A1A"/>
          <w:sz w:val="20"/>
          <w:szCs w:val="16"/>
        </w:rPr>
      </w:pPr>
      <w:r w:rsidRPr="00C809F7">
        <w:rPr>
          <w:rFonts w:ascii="Century Gothic" w:hAnsi="Century Gothic" w:cs="Helvetica Neue"/>
          <w:color w:val="1A1A1A"/>
          <w:sz w:val="20"/>
          <w:szCs w:val="16"/>
        </w:rPr>
        <w:t xml:space="preserve">Quentin </w:t>
      </w:r>
      <w:r w:rsidRPr="00C809F7">
        <w:rPr>
          <w:rFonts w:ascii="Century Gothic" w:hAnsi="Century Gothic" w:cs="Helvetica Neue"/>
          <w:b/>
          <w:color w:val="1A1A1A"/>
          <w:sz w:val="20"/>
          <w:szCs w:val="16"/>
        </w:rPr>
        <w:t>DUPONT</w:t>
      </w:r>
      <w:r w:rsidR="00C809F7" w:rsidRPr="00C809F7">
        <w:rPr>
          <w:rFonts w:ascii="Century Gothic" w:hAnsi="Century Gothic" w:cs="Helvetica Neue"/>
          <w:b/>
          <w:color w:val="1A1A1A"/>
          <w:sz w:val="20"/>
          <w:szCs w:val="16"/>
        </w:rPr>
        <w:t xml:space="preserve"> - </w:t>
      </w:r>
      <w:r w:rsidRPr="00C809F7">
        <w:rPr>
          <w:rFonts w:ascii="Century Gothic" w:hAnsi="Century Gothic" w:cs="Helvetica Neue"/>
          <w:color w:val="1A1A1A"/>
          <w:sz w:val="20"/>
          <w:szCs w:val="16"/>
        </w:rPr>
        <w:t>Chef de projet Supply Chain</w:t>
      </w:r>
    </w:p>
    <w:p w14:paraId="7C76AA69" w14:textId="09E287CE" w:rsidR="0074433D" w:rsidRPr="00C809F7" w:rsidRDefault="000D23A7" w:rsidP="00C809F7">
      <w:pPr>
        <w:widowControl w:val="0"/>
        <w:autoSpaceDE w:val="0"/>
        <w:autoSpaceDN w:val="0"/>
        <w:adjustRightInd w:val="0"/>
        <w:rPr>
          <w:rFonts w:ascii="Century Gothic" w:hAnsi="Century Gothic" w:cs="Helvetica Neue"/>
          <w:color w:val="1A1A1A"/>
          <w:sz w:val="20"/>
          <w:szCs w:val="16"/>
          <w:lang w:val="en-GB"/>
        </w:rPr>
      </w:pPr>
      <w:r>
        <w:rPr>
          <w:rFonts w:ascii="Century Gothic" w:hAnsi="Century Gothic" w:cs="Helvetica Neue"/>
          <w:color w:val="1A1A1A"/>
          <w:sz w:val="20"/>
          <w:szCs w:val="16"/>
          <w:lang w:val="en-GB"/>
        </w:rPr>
        <w:t xml:space="preserve">01 56 89 89 38 I </w:t>
      </w:r>
      <w:r w:rsidR="0074433D" w:rsidRPr="00C809F7">
        <w:rPr>
          <w:rFonts w:ascii="Century Gothic" w:hAnsi="Century Gothic" w:cs="Helvetica Neue"/>
          <w:color w:val="1A1A1A"/>
          <w:sz w:val="20"/>
          <w:szCs w:val="16"/>
          <w:lang w:val="en-GB"/>
        </w:rPr>
        <w:t>06 52 77 35 32</w:t>
      </w:r>
      <w:r>
        <w:rPr>
          <w:rFonts w:ascii="Century Gothic" w:hAnsi="Century Gothic" w:cs="Helvetica Neue"/>
          <w:color w:val="1A1A1A"/>
          <w:sz w:val="20"/>
          <w:szCs w:val="16"/>
          <w:lang w:val="en-GB"/>
        </w:rPr>
        <w:t xml:space="preserve"> </w:t>
      </w:r>
      <w:r w:rsidR="00C809F7" w:rsidRPr="00C809F7">
        <w:rPr>
          <w:rFonts w:ascii="Century Gothic" w:hAnsi="Century Gothic" w:cs="Helvetica Neue"/>
          <w:color w:val="1A1A1A"/>
          <w:sz w:val="20"/>
          <w:szCs w:val="16"/>
          <w:lang w:val="en-GB"/>
        </w:rPr>
        <w:t xml:space="preserve">I </w:t>
      </w:r>
      <w:hyperlink r:id="rId9" w:history="1">
        <w:r w:rsidR="0074433D" w:rsidRPr="00C809F7">
          <w:rPr>
            <w:rStyle w:val="Lienhypertexte"/>
            <w:rFonts w:ascii="Century Gothic" w:hAnsi="Century Gothic" w:cs="Helvetica Neue"/>
            <w:sz w:val="20"/>
            <w:szCs w:val="16"/>
            <w:lang w:val="en-GB"/>
          </w:rPr>
          <w:t>quentin.dupont@institutducommerce.org</w:t>
        </w:r>
      </w:hyperlink>
      <w:r w:rsidR="0074433D" w:rsidRPr="00C809F7">
        <w:rPr>
          <w:rFonts w:ascii="Century Gothic" w:hAnsi="Century Gothic" w:cs="Helvetica Neue"/>
          <w:color w:val="1A1A1A"/>
          <w:sz w:val="20"/>
          <w:szCs w:val="16"/>
          <w:lang w:val="en-GB"/>
        </w:rPr>
        <w:t xml:space="preserve"> </w:t>
      </w:r>
    </w:p>
    <w:sectPr w:rsidR="0074433D" w:rsidRPr="00C809F7" w:rsidSect="009A6BCA">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F744D" w14:textId="77777777" w:rsidR="00A07345" w:rsidRDefault="00A07345" w:rsidP="00963FAC">
      <w:r>
        <w:separator/>
      </w:r>
    </w:p>
  </w:endnote>
  <w:endnote w:type="continuationSeparator" w:id="0">
    <w:p w14:paraId="3E82AC0B" w14:textId="77777777" w:rsidR="00A07345" w:rsidRDefault="00A07345" w:rsidP="0096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7F036" w14:textId="77777777" w:rsidR="00A07345" w:rsidRDefault="00A07345" w:rsidP="00963FAC">
      <w:r>
        <w:separator/>
      </w:r>
    </w:p>
  </w:footnote>
  <w:footnote w:type="continuationSeparator" w:id="0">
    <w:p w14:paraId="0CDEFBCC" w14:textId="77777777" w:rsidR="00A07345" w:rsidRDefault="00A07345" w:rsidP="00963FAC">
      <w:r>
        <w:continuationSeparator/>
      </w:r>
    </w:p>
  </w:footnote>
  <w:footnote w:id="1">
    <w:p w14:paraId="55D4937E" w14:textId="77777777" w:rsidR="0074433D" w:rsidRPr="002A7C2C" w:rsidRDefault="0074433D" w:rsidP="0074433D">
      <w:pPr>
        <w:pStyle w:val="Notedebasdepage"/>
        <w:rPr>
          <w:sz w:val="18"/>
        </w:rPr>
      </w:pPr>
    </w:p>
  </w:footnote>
  <w:footnote w:id="2">
    <w:p w14:paraId="3581FA9C" w14:textId="3D2196D0" w:rsidR="0074433D" w:rsidRPr="002A7C2C" w:rsidRDefault="00B04663" w:rsidP="00B04663">
      <w:pPr>
        <w:pStyle w:val="Notedebasdepage"/>
        <w:jc w:val="both"/>
        <w:rPr>
          <w:rFonts w:ascii="Century Gothic" w:hAnsi="Century Gothic"/>
          <w:sz w:val="14"/>
        </w:rPr>
      </w:pPr>
      <w:r w:rsidRPr="002A7C2C">
        <w:rPr>
          <w:rStyle w:val="Appelnotedebasdep"/>
          <w:rFonts w:ascii="Century Gothic" w:hAnsi="Century Gothic"/>
          <w:sz w:val="14"/>
        </w:rPr>
        <w:t xml:space="preserve">1 </w:t>
      </w:r>
      <w:r w:rsidR="0074433D" w:rsidRPr="002A7C2C">
        <w:rPr>
          <w:rFonts w:ascii="Century Gothic" w:hAnsi="Century Gothic"/>
          <w:b/>
          <w:sz w:val="14"/>
        </w:rPr>
        <w:t>PLV : Publicité sur Lieu de Vente</w:t>
      </w:r>
      <w:r w:rsidR="0074433D" w:rsidRPr="002A7C2C">
        <w:rPr>
          <w:rFonts w:ascii="Century Gothic" w:hAnsi="Century Gothic"/>
          <w:sz w:val="14"/>
        </w:rPr>
        <w:t xml:space="preserve"> – Eléments publicitaires conçus et produits par les Marques pour la mise en valeur de leurs produits (affiches, présentoirs, vitrines …) sur les points de vente des distributeurs dont la durée de vie est éphémère (quelques semaines), ce qui génère un flux important de matières et de déchets potentiels.</w:t>
      </w:r>
    </w:p>
    <w:p w14:paraId="4CA383A0" w14:textId="2C95C4A0" w:rsidR="004C23CC" w:rsidRPr="002A7C2C" w:rsidRDefault="004C23CC" w:rsidP="00B04663">
      <w:pPr>
        <w:pStyle w:val="Notedebasdepage"/>
        <w:jc w:val="both"/>
        <w:rPr>
          <w:rFonts w:ascii="Century Gothic" w:hAnsi="Century Gothic"/>
          <w:sz w:val="14"/>
        </w:rPr>
      </w:pPr>
      <w:r w:rsidRPr="002A7C2C">
        <w:rPr>
          <w:rFonts w:ascii="Century Gothic" w:hAnsi="Century Gothic"/>
          <w:sz w:val="14"/>
          <w:vertAlign w:val="superscript"/>
        </w:rPr>
        <w:t>2</w:t>
      </w:r>
      <w:r w:rsidRPr="002A7C2C">
        <w:rPr>
          <w:rFonts w:ascii="Century Gothic" w:hAnsi="Century Gothic"/>
          <w:sz w:val="14"/>
        </w:rPr>
        <w:t xml:space="preserve"> </w:t>
      </w:r>
      <w:r w:rsidRPr="002A7C2C">
        <w:rPr>
          <w:rFonts w:ascii="Century Gothic" w:hAnsi="Century Gothic"/>
          <w:sz w:val="14"/>
        </w:rPr>
        <w:t>FEBEA : Fédération des Entreprises de la Beauté, www.febea.fr</w:t>
      </w:r>
    </w:p>
    <w:p w14:paraId="7F9A3418" w14:textId="3D3B0B65" w:rsidR="0074433D" w:rsidRPr="00B04663" w:rsidRDefault="004C23CC" w:rsidP="00B04663">
      <w:pPr>
        <w:pStyle w:val="Notedebasdepage"/>
        <w:jc w:val="both"/>
        <w:rPr>
          <w:rFonts w:ascii="Century Gothic" w:hAnsi="Century Gothic"/>
          <w:sz w:val="16"/>
        </w:rPr>
      </w:pPr>
      <w:r w:rsidRPr="002A7C2C">
        <w:rPr>
          <w:rStyle w:val="Appelnotedebasdep"/>
          <w:rFonts w:ascii="Century Gothic" w:hAnsi="Century Gothic"/>
          <w:sz w:val="14"/>
        </w:rPr>
        <w:t>3</w:t>
      </w:r>
      <w:r w:rsidR="0074433D" w:rsidRPr="002A7C2C">
        <w:rPr>
          <w:rFonts w:ascii="Century Gothic" w:hAnsi="Century Gothic"/>
          <w:sz w:val="14"/>
        </w:rPr>
        <w:t xml:space="preserve"> </w:t>
      </w:r>
      <w:r w:rsidR="0074433D" w:rsidRPr="002A7C2C">
        <w:rPr>
          <w:rFonts w:ascii="Century Gothic" w:hAnsi="Century Gothic"/>
          <w:b/>
          <w:sz w:val="14"/>
        </w:rPr>
        <w:t>Cycle de vie des PLV, livre blanc (novembre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5DD3" w14:textId="77777777" w:rsidR="00963FAC" w:rsidRDefault="00963FAC">
    <w:pPr>
      <w:pStyle w:val="En-tte"/>
    </w:pPr>
    <w:r>
      <w:rPr>
        <w:noProof/>
        <w:lang w:eastAsia="fr-FR"/>
      </w:rPr>
      <w:drawing>
        <wp:anchor distT="0" distB="0" distL="114300" distR="114300" simplePos="0" relativeHeight="251658240" behindDoc="1" locked="0" layoutInCell="1" allowOverlap="1" wp14:anchorId="27CB3FEF" wp14:editId="59E7539D">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0</wp14:pctPosVOffset>
              </wp:positionV>
            </mc:Choice>
            <mc:Fallback>
              <wp:positionV relativeFrom="page">
                <wp:posOffset>0</wp:posOffset>
              </wp:positionV>
            </mc:Fallback>
          </mc:AlternateContent>
          <wp:extent cx="7555508" cy="1068738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en-tête_051216.jpg"/>
                  <pic:cNvPicPr/>
                </pic:nvPicPr>
                <pic:blipFill>
                  <a:blip r:embed="rId1">
                    <a:extLst>
                      <a:ext uri="{28A0092B-C50C-407E-A947-70E740481C1C}">
                        <a14:useLocalDpi xmlns:a14="http://schemas.microsoft.com/office/drawing/2010/main" val="0"/>
                      </a:ext>
                    </a:extLst>
                  </a:blip>
                  <a:stretch>
                    <a:fillRect/>
                  </a:stretch>
                </pic:blipFill>
                <pic:spPr>
                  <a:xfrm>
                    <a:off x="0" y="0"/>
                    <a:ext cx="7555508" cy="106873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AC"/>
    <w:rsid w:val="00020F3D"/>
    <w:rsid w:val="000D23A7"/>
    <w:rsid w:val="00165663"/>
    <w:rsid w:val="002A7C2C"/>
    <w:rsid w:val="003068A2"/>
    <w:rsid w:val="003929AD"/>
    <w:rsid w:val="00396E05"/>
    <w:rsid w:val="004C23CC"/>
    <w:rsid w:val="004D514C"/>
    <w:rsid w:val="005712E5"/>
    <w:rsid w:val="00671F65"/>
    <w:rsid w:val="006A7E61"/>
    <w:rsid w:val="006B748A"/>
    <w:rsid w:val="0070325F"/>
    <w:rsid w:val="0074433D"/>
    <w:rsid w:val="007B5558"/>
    <w:rsid w:val="0088588E"/>
    <w:rsid w:val="008E7DA2"/>
    <w:rsid w:val="009557E1"/>
    <w:rsid w:val="00963FAC"/>
    <w:rsid w:val="009A6BCA"/>
    <w:rsid w:val="009D3ED9"/>
    <w:rsid w:val="00A0164B"/>
    <w:rsid w:val="00A07345"/>
    <w:rsid w:val="00A357A6"/>
    <w:rsid w:val="00B04663"/>
    <w:rsid w:val="00B0607D"/>
    <w:rsid w:val="00B50E3F"/>
    <w:rsid w:val="00B74F6B"/>
    <w:rsid w:val="00B83834"/>
    <w:rsid w:val="00B86E41"/>
    <w:rsid w:val="00C809F7"/>
    <w:rsid w:val="00CE4117"/>
    <w:rsid w:val="00CE5B4C"/>
    <w:rsid w:val="00D0541E"/>
    <w:rsid w:val="00D06208"/>
    <w:rsid w:val="00E242FE"/>
    <w:rsid w:val="00E86BB4"/>
    <w:rsid w:val="00EA3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3A9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3FAC"/>
    <w:pPr>
      <w:tabs>
        <w:tab w:val="center" w:pos="4536"/>
        <w:tab w:val="right" w:pos="9072"/>
      </w:tabs>
    </w:pPr>
  </w:style>
  <w:style w:type="character" w:customStyle="1" w:styleId="En-tteCar">
    <w:name w:val="En-tête Car"/>
    <w:basedOn w:val="Policepardfaut"/>
    <w:link w:val="En-tte"/>
    <w:uiPriority w:val="99"/>
    <w:rsid w:val="00963FAC"/>
  </w:style>
  <w:style w:type="paragraph" w:styleId="Pieddepage">
    <w:name w:val="footer"/>
    <w:basedOn w:val="Normal"/>
    <w:link w:val="PieddepageCar"/>
    <w:uiPriority w:val="99"/>
    <w:unhideWhenUsed/>
    <w:rsid w:val="00963FAC"/>
    <w:pPr>
      <w:tabs>
        <w:tab w:val="center" w:pos="4536"/>
        <w:tab w:val="right" w:pos="9072"/>
      </w:tabs>
    </w:pPr>
  </w:style>
  <w:style w:type="character" w:customStyle="1" w:styleId="PieddepageCar">
    <w:name w:val="Pied de page Car"/>
    <w:basedOn w:val="Policepardfaut"/>
    <w:link w:val="Pieddepage"/>
    <w:uiPriority w:val="99"/>
    <w:rsid w:val="00963FAC"/>
  </w:style>
  <w:style w:type="character" w:styleId="Lienhypertexte">
    <w:name w:val="Hyperlink"/>
    <w:basedOn w:val="Policepardfaut"/>
    <w:uiPriority w:val="99"/>
    <w:unhideWhenUsed/>
    <w:rsid w:val="00165663"/>
    <w:rPr>
      <w:color w:val="0563C1" w:themeColor="hyperlink"/>
      <w:u w:val="single"/>
    </w:rPr>
  </w:style>
  <w:style w:type="character" w:styleId="Mentionnonrsolue">
    <w:name w:val="Unresolved Mention"/>
    <w:basedOn w:val="Policepardfaut"/>
    <w:uiPriority w:val="99"/>
    <w:rsid w:val="0074433D"/>
    <w:rPr>
      <w:color w:val="808080"/>
      <w:shd w:val="clear" w:color="auto" w:fill="E6E6E6"/>
    </w:rPr>
  </w:style>
  <w:style w:type="paragraph" w:styleId="Notedebasdepage">
    <w:name w:val="footnote text"/>
    <w:basedOn w:val="Normal"/>
    <w:link w:val="NotedebasdepageCar"/>
    <w:uiPriority w:val="99"/>
    <w:semiHidden/>
    <w:unhideWhenUsed/>
    <w:rsid w:val="0074433D"/>
    <w:rPr>
      <w:sz w:val="20"/>
      <w:szCs w:val="20"/>
    </w:rPr>
  </w:style>
  <w:style w:type="character" w:customStyle="1" w:styleId="NotedebasdepageCar">
    <w:name w:val="Note de bas de page Car"/>
    <w:basedOn w:val="Policepardfaut"/>
    <w:link w:val="Notedebasdepage"/>
    <w:uiPriority w:val="99"/>
    <w:semiHidden/>
    <w:rsid w:val="0074433D"/>
    <w:rPr>
      <w:sz w:val="20"/>
      <w:szCs w:val="20"/>
    </w:rPr>
  </w:style>
  <w:style w:type="character" w:styleId="Appelnotedebasdep">
    <w:name w:val="footnote reference"/>
    <w:basedOn w:val="Policepardfaut"/>
    <w:uiPriority w:val="99"/>
    <w:semiHidden/>
    <w:unhideWhenUsed/>
    <w:rsid w:val="0074433D"/>
    <w:rPr>
      <w:vertAlign w:val="superscript"/>
    </w:rPr>
  </w:style>
  <w:style w:type="paragraph" w:styleId="Textedebulles">
    <w:name w:val="Balloon Text"/>
    <w:basedOn w:val="Normal"/>
    <w:link w:val="TextedebullesCar"/>
    <w:uiPriority w:val="99"/>
    <w:semiHidden/>
    <w:unhideWhenUsed/>
    <w:rsid w:val="00B838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686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avier.hua@institutducommerce.org" TargetMode="External"/><Relationship Id="rId3" Type="http://schemas.openxmlformats.org/officeDocument/2006/relationships/webSettings" Target="webSettings.xml"/><Relationship Id="rId7" Type="http://schemas.openxmlformats.org/officeDocument/2006/relationships/hyperlink" Target="http://www.cycleapp.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stitutducommerce.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quentin.dupont@institutducommer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613</Words>
  <Characters>3376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Xavier Hua</cp:lastModifiedBy>
  <cp:revision>5</cp:revision>
  <cp:lastPrinted>2017-10-25T14:28:00Z</cp:lastPrinted>
  <dcterms:created xsi:type="dcterms:W3CDTF">2017-10-26T13:40:00Z</dcterms:created>
  <dcterms:modified xsi:type="dcterms:W3CDTF">2017-10-26T14:02:00Z</dcterms:modified>
</cp:coreProperties>
</file>