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B2F66" w14:textId="582903D1" w:rsidR="00165663" w:rsidRPr="005605A0" w:rsidRDefault="00DA19C0">
      <w:pPr>
        <w:rPr>
          <w:rFonts w:ascii="Century Gothic" w:hAnsi="Century Gothic"/>
          <w:sz w:val="20"/>
        </w:rPr>
      </w:pPr>
      <w:r w:rsidRPr="005605A0">
        <w:rPr>
          <w:rFonts w:ascii="Century Gothic" w:hAnsi="Century Gothic"/>
          <w:noProof/>
          <w:sz w:val="20"/>
          <w:lang w:eastAsia="fr-FR"/>
        </w:rPr>
        <mc:AlternateContent>
          <mc:Choice Requires="wps">
            <w:drawing>
              <wp:anchor distT="0" distB="0" distL="114300" distR="114300" simplePos="0" relativeHeight="251659264" behindDoc="0" locked="0" layoutInCell="1" allowOverlap="1" wp14:anchorId="4D7C4FB9" wp14:editId="42E54A1F">
                <wp:simplePos x="0" y="0"/>
                <wp:positionH relativeFrom="column">
                  <wp:posOffset>128905</wp:posOffset>
                </wp:positionH>
                <wp:positionV relativeFrom="paragraph">
                  <wp:posOffset>157480</wp:posOffset>
                </wp:positionV>
                <wp:extent cx="5494655" cy="428625"/>
                <wp:effectExtent l="0" t="0" r="0" b="9525"/>
                <wp:wrapSquare wrapText="bothSides"/>
                <wp:docPr id="2" name="Zone de texte 2"/>
                <wp:cNvGraphicFramePr/>
                <a:graphic xmlns:a="http://schemas.openxmlformats.org/drawingml/2006/main">
                  <a:graphicData uri="http://schemas.microsoft.com/office/word/2010/wordprocessingShape">
                    <wps:wsp>
                      <wps:cNvSpPr txBox="1"/>
                      <wps:spPr>
                        <a:xfrm>
                          <a:off x="0" y="0"/>
                          <a:ext cx="5494655" cy="4286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824A1D" w14:textId="12E3C104" w:rsidR="00165663" w:rsidRPr="00DA19C0" w:rsidRDefault="00165663" w:rsidP="00165663">
                            <w:pPr>
                              <w:jc w:val="center"/>
                              <w:rPr>
                                <w:rFonts w:ascii="Century Gothic" w:hAnsi="Century Gothic"/>
                                <w:b/>
                                <w:color w:val="008987"/>
                                <w:sz w:val="36"/>
                              </w:rPr>
                            </w:pPr>
                            <w:r w:rsidRPr="00DA19C0">
                              <w:rPr>
                                <w:rFonts w:ascii="Century Gothic" w:hAnsi="Century Gothic"/>
                                <w:b/>
                                <w:color w:val="008987"/>
                                <w:sz w:val="36"/>
                              </w:rPr>
                              <w:t>COMMUNIQUE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C4FB9" id="_x0000_t202" coordsize="21600,21600" o:spt="202" path="m,l,21600r21600,l21600,xe">
                <v:stroke joinstyle="miter"/>
                <v:path gradientshapeok="t" o:connecttype="rect"/>
              </v:shapetype>
              <v:shape id="Zone de texte 2" o:spid="_x0000_s1026" type="#_x0000_t202" style="position:absolute;margin-left:10.15pt;margin-top:12.4pt;width:432.6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" filled="f" stroked="f">
                <v:textbox>
                  <w:txbxContent>
                    <w:p w14:paraId="0F824A1D" w14:textId="12E3C104" w:rsidR="00165663" w:rsidRPr="00DA19C0" w:rsidRDefault="00165663" w:rsidP="00165663">
                      <w:pPr>
                        <w:jc w:val="center"/>
                        <w:rPr>
                          <w:rFonts w:ascii="Century Gothic" w:hAnsi="Century Gothic"/>
                          <w:b/>
                          <w:color w:val="008987"/>
                          <w:sz w:val="36"/>
                        </w:rPr>
                      </w:pPr>
                      <w:r w:rsidRPr="00DA19C0">
                        <w:rPr>
                          <w:rFonts w:ascii="Century Gothic" w:hAnsi="Century Gothic"/>
                          <w:b/>
                          <w:color w:val="008987"/>
                          <w:sz w:val="36"/>
                        </w:rPr>
                        <w:t>COMMUNIQUE DE PRESSE</w:t>
                      </w:r>
                    </w:p>
                  </w:txbxContent>
                </v:textbox>
                <w10:wrap type="square"/>
              </v:shape>
            </w:pict>
          </mc:Fallback>
        </mc:AlternateContent>
      </w:r>
      <w:r w:rsidR="000647BB" w:rsidRPr="005605A0">
        <w:rPr>
          <w:rFonts w:ascii="Century Gothic" w:hAnsi="Century Gothic"/>
          <w:noProof/>
          <w:sz w:val="20"/>
          <w:lang w:eastAsia="fr-FR"/>
        </w:rPr>
        <mc:AlternateContent>
          <mc:Choice Requires="wps">
            <w:drawing>
              <wp:anchor distT="0" distB="0" distL="114300" distR="114300" simplePos="0" relativeHeight="251660288" behindDoc="0" locked="0" layoutInCell="1" allowOverlap="1" wp14:anchorId="69C34470" wp14:editId="38845293">
                <wp:simplePos x="0" y="0"/>
                <wp:positionH relativeFrom="column">
                  <wp:posOffset>179705</wp:posOffset>
                </wp:positionH>
                <wp:positionV relativeFrom="paragraph">
                  <wp:posOffset>475615</wp:posOffset>
                </wp:positionV>
                <wp:extent cx="5511165" cy="8255"/>
                <wp:effectExtent l="0" t="0" r="32385" b="29845"/>
                <wp:wrapNone/>
                <wp:docPr id="3" name="Connecteur droit 3"/>
                <wp:cNvGraphicFramePr/>
                <a:graphic xmlns:a="http://schemas.openxmlformats.org/drawingml/2006/main">
                  <a:graphicData uri="http://schemas.microsoft.com/office/word/2010/wordprocessingShape">
                    <wps:wsp>
                      <wps:cNvCnPr/>
                      <wps:spPr>
                        <a:xfrm>
                          <a:off x="0" y="0"/>
                          <a:ext cx="5511165" cy="8255"/>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9DDBC" id="Connecteur droit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37.45pt" to="448.1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" strokecolor="#bfbfbf [2412]" strokeweight=".5pt">
                <v:stroke joinstyle="miter"/>
              </v:line>
            </w:pict>
          </mc:Fallback>
        </mc:AlternateContent>
      </w:r>
      <w:r w:rsidR="00E86BB4" w:rsidRPr="005605A0">
        <w:rPr>
          <w:rFonts w:ascii="Century Gothic" w:hAnsi="Century Gothic"/>
          <w:noProof/>
          <w:sz w:val="20"/>
          <w:lang w:eastAsia="fr-FR"/>
        </w:rPr>
        <mc:AlternateContent>
          <mc:Choice Requires="wps">
            <w:drawing>
              <wp:anchor distT="0" distB="0" distL="114300" distR="114300" simplePos="0" relativeHeight="251662336" behindDoc="0" locked="0" layoutInCell="1" allowOverlap="1" wp14:anchorId="247772F9" wp14:editId="46F75F49">
                <wp:simplePos x="0" y="0"/>
                <wp:positionH relativeFrom="column">
                  <wp:posOffset>137160</wp:posOffset>
                </wp:positionH>
                <wp:positionV relativeFrom="paragraph">
                  <wp:posOffset>143510</wp:posOffset>
                </wp:positionV>
                <wp:extent cx="5511377" cy="8467"/>
                <wp:effectExtent l="0" t="0" r="26035" b="42545"/>
                <wp:wrapNone/>
                <wp:docPr id="4" name="Connecteur droit 4"/>
                <wp:cNvGraphicFramePr/>
                <a:graphic xmlns:a="http://schemas.openxmlformats.org/drawingml/2006/main">
                  <a:graphicData uri="http://schemas.microsoft.com/office/word/2010/wordprocessingShape">
                    <wps:wsp>
                      <wps:cNvCnPr/>
                      <wps:spPr>
                        <a:xfrm>
                          <a:off x="0" y="0"/>
                          <a:ext cx="5511377" cy="8467"/>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BDFB84" id="Connecteur droit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1.3pt" to="444.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" strokecolor="#bfbfbf [2412]" strokeweight=".5pt">
                <v:stroke joinstyle="miter"/>
              </v:line>
            </w:pict>
          </mc:Fallback>
        </mc:AlternateContent>
      </w:r>
    </w:p>
    <w:p w14:paraId="5A349AC4" w14:textId="77777777" w:rsidR="004C6B6A" w:rsidRPr="005605A0" w:rsidRDefault="004C6B6A" w:rsidP="004C6B6A">
      <w:pPr>
        <w:spacing w:after="120"/>
        <w:jc w:val="center"/>
        <w:rPr>
          <w:rFonts w:ascii="Century Gothic" w:hAnsi="Century Gothic"/>
          <w:b/>
          <w:bCs/>
          <w:iCs/>
          <w:sz w:val="20"/>
          <w:szCs w:val="20"/>
        </w:rPr>
      </w:pPr>
    </w:p>
    <w:p w14:paraId="2F22396F" w14:textId="77777777" w:rsidR="004C6B6A" w:rsidRPr="005605A0" w:rsidRDefault="004C6B6A" w:rsidP="004C6B6A">
      <w:pPr>
        <w:spacing w:after="120"/>
        <w:jc w:val="center"/>
        <w:rPr>
          <w:rFonts w:ascii="Century Gothic" w:hAnsi="Century Gothic"/>
          <w:b/>
          <w:bCs/>
          <w:iCs/>
          <w:sz w:val="20"/>
          <w:szCs w:val="20"/>
        </w:rPr>
      </w:pPr>
    </w:p>
    <w:p w14:paraId="27450826" w14:textId="77777777" w:rsidR="004C6B6A" w:rsidRPr="00474D1E" w:rsidRDefault="004C6B6A" w:rsidP="004C6B6A">
      <w:pPr>
        <w:spacing w:after="120"/>
        <w:jc w:val="center"/>
        <w:rPr>
          <w:rFonts w:ascii="Century Gothic" w:hAnsi="Century Gothic"/>
          <w:b/>
          <w:bCs/>
          <w:iCs/>
          <w:color w:val="008987"/>
          <w:sz w:val="28"/>
          <w:szCs w:val="20"/>
        </w:rPr>
      </w:pPr>
      <w:r w:rsidRPr="00474D1E">
        <w:rPr>
          <w:rFonts w:ascii="Century Gothic" w:hAnsi="Century Gothic"/>
          <w:b/>
          <w:bCs/>
          <w:iCs/>
          <w:color w:val="008987"/>
          <w:sz w:val="28"/>
          <w:szCs w:val="20"/>
        </w:rPr>
        <w:t>LA COLLABORATION DU FUTUR RECOMPENSEE PAR LES TROPHEES ECR 2017</w:t>
      </w:r>
    </w:p>
    <w:p w14:paraId="641ADB7D" w14:textId="77777777" w:rsidR="00F84947" w:rsidRDefault="00F84947" w:rsidP="004C6B6A">
      <w:pPr>
        <w:spacing w:after="120"/>
        <w:jc w:val="both"/>
        <w:rPr>
          <w:rFonts w:ascii="Century Gothic" w:hAnsi="Century Gothic"/>
          <w:bCs/>
          <w:iCs/>
          <w:sz w:val="22"/>
          <w:szCs w:val="22"/>
        </w:rPr>
      </w:pPr>
    </w:p>
    <w:p w14:paraId="1E565872" w14:textId="1605B555" w:rsidR="004C6B6A" w:rsidRPr="00474D1E" w:rsidRDefault="00F84947" w:rsidP="004C6B6A">
      <w:pPr>
        <w:spacing w:after="120"/>
        <w:jc w:val="both"/>
        <w:rPr>
          <w:rFonts w:ascii="Century Gothic" w:hAnsi="Century Gothic"/>
          <w:bCs/>
          <w:iCs/>
          <w:sz w:val="22"/>
          <w:szCs w:val="22"/>
        </w:rPr>
      </w:pPr>
      <w:r w:rsidRPr="00F84947">
        <w:rPr>
          <w:rFonts w:ascii="Century Gothic" w:hAnsi="Century Gothic"/>
          <w:bCs/>
          <w:iCs/>
          <w:noProof/>
          <w:sz w:val="22"/>
          <w:szCs w:val="22"/>
          <w:lang w:eastAsia="fr-FR"/>
        </w:rPr>
        <w:drawing>
          <wp:inline distT="0" distB="0" distL="0" distR="0" wp14:anchorId="74305A86" wp14:editId="4A3FDC8A">
            <wp:extent cx="6390640" cy="3467100"/>
            <wp:effectExtent l="0" t="0" r="0" b="0"/>
            <wp:docPr id="17" name="Image 17" descr="C:\Users\echalvignac.IDC\Dropbox (Institut du Commerce)\IdC Commun\03-Communication-Marketing\93-Banque Images\02 - Photos événements\TROPHEES et METRE 2017\TROPHEES E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halvignac.IDC\Dropbox (Institut du Commerce)\IdC Commun\03-Communication-Marketing\93-Banque Images\02 - Photos événements\TROPHEES et METRE 2017\TROPHEES ECR.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7886" b="9777"/>
                    <a:stretch/>
                  </pic:blipFill>
                  <pic:spPr bwMode="auto">
                    <a:xfrm>
                      <a:off x="0" y="0"/>
                      <a:ext cx="6390640" cy="3467100"/>
                    </a:xfrm>
                    <a:prstGeom prst="rect">
                      <a:avLst/>
                    </a:prstGeom>
                    <a:noFill/>
                    <a:ln>
                      <a:noFill/>
                    </a:ln>
                    <a:extLst>
                      <a:ext uri="{53640926-AAD7-44D8-BBD7-CCE9431645EC}">
                        <a14:shadowObscured xmlns:a14="http://schemas.microsoft.com/office/drawing/2010/main"/>
                      </a:ext>
                    </a:extLst>
                  </pic:spPr>
                </pic:pic>
              </a:graphicData>
            </a:graphic>
          </wp:inline>
        </w:drawing>
      </w:r>
      <w:r w:rsidR="004C6B6A" w:rsidRPr="00474D1E">
        <w:rPr>
          <w:rFonts w:ascii="Century Gothic" w:hAnsi="Century Gothic"/>
          <w:bCs/>
          <w:iCs/>
          <w:sz w:val="22"/>
          <w:szCs w:val="22"/>
        </w:rPr>
        <w:t>Depuis 6 ans, les Trophées ECR récompensent les processus collaboratifs innovants pour une réponse efficace aux demandes des consommateurs.</w:t>
      </w:r>
    </w:p>
    <w:p w14:paraId="718BE18E" w14:textId="74A87835" w:rsidR="004C6B6A" w:rsidRPr="00474D1E" w:rsidRDefault="00F84947" w:rsidP="004C6B6A">
      <w:pPr>
        <w:pStyle w:val="lead"/>
        <w:shd w:val="clear" w:color="auto" w:fill="FFFFFF"/>
        <w:spacing w:before="0" w:beforeAutospacing="0" w:after="0" w:afterAutospacing="0"/>
        <w:jc w:val="both"/>
        <w:rPr>
          <w:rFonts w:ascii="Century Gothic" w:hAnsi="Century Gothic"/>
          <w:bCs/>
          <w:iCs/>
          <w:sz w:val="22"/>
          <w:szCs w:val="22"/>
        </w:rPr>
      </w:pPr>
      <w:r>
        <w:rPr>
          <w:rFonts w:ascii="Century Gothic" w:hAnsi="Century Gothic"/>
          <w:bCs/>
          <w:iCs/>
          <w:sz w:val="22"/>
          <w:szCs w:val="22"/>
        </w:rPr>
        <w:t>Le Jury des Trophées ECR de l</w:t>
      </w:r>
      <w:r w:rsidR="004C6B6A" w:rsidRPr="00474D1E">
        <w:rPr>
          <w:rFonts w:ascii="Century Gothic" w:hAnsi="Century Gothic"/>
          <w:bCs/>
          <w:iCs/>
          <w:sz w:val="22"/>
          <w:szCs w:val="22"/>
        </w:rPr>
        <w:t xml:space="preserve">’Institut du Commerce s’est réuni fin octobre et a décerné 3 trophées, qui récompensent des initiatives portant sur l’ensemble de la chaine de valeur. Les dossiers gagnants ont </w:t>
      </w:r>
      <w:r>
        <w:rPr>
          <w:rFonts w:ascii="Century Gothic" w:hAnsi="Century Gothic"/>
          <w:bCs/>
          <w:iCs/>
          <w:sz w:val="22"/>
          <w:szCs w:val="22"/>
        </w:rPr>
        <w:t>su mettre en œuvre d</w:t>
      </w:r>
      <w:r w:rsidR="004C6B6A" w:rsidRPr="00474D1E">
        <w:rPr>
          <w:rFonts w:ascii="Century Gothic" w:hAnsi="Century Gothic"/>
          <w:bCs/>
          <w:iCs/>
          <w:sz w:val="22"/>
          <w:szCs w:val="22"/>
        </w:rPr>
        <w:t xml:space="preserve">es solutions innovantes tant en termes technologiques (reconnaissance visuelle, géolocalisation, </w:t>
      </w:r>
      <w:proofErr w:type="spellStart"/>
      <w:r w:rsidR="004C6B6A" w:rsidRPr="00474D1E">
        <w:rPr>
          <w:rFonts w:ascii="Century Gothic" w:hAnsi="Century Gothic"/>
          <w:bCs/>
          <w:iCs/>
          <w:sz w:val="22"/>
          <w:szCs w:val="22"/>
        </w:rPr>
        <w:t>IoT</w:t>
      </w:r>
      <w:proofErr w:type="spellEnd"/>
      <w:r w:rsidR="004C6B6A" w:rsidRPr="00474D1E">
        <w:rPr>
          <w:rFonts w:ascii="Century Gothic" w:hAnsi="Century Gothic"/>
          <w:bCs/>
          <w:iCs/>
          <w:sz w:val="22"/>
          <w:szCs w:val="22"/>
        </w:rPr>
        <w:t xml:space="preserve">, </w:t>
      </w:r>
      <w:proofErr w:type="spellStart"/>
      <w:r w:rsidR="004C6B6A" w:rsidRPr="00474D1E">
        <w:rPr>
          <w:rFonts w:ascii="Century Gothic" w:hAnsi="Century Gothic"/>
          <w:bCs/>
          <w:iCs/>
          <w:sz w:val="22"/>
          <w:szCs w:val="22"/>
        </w:rPr>
        <w:t>blockchain</w:t>
      </w:r>
      <w:proofErr w:type="spellEnd"/>
      <w:r w:rsidR="004C6B6A" w:rsidRPr="00474D1E">
        <w:rPr>
          <w:rFonts w:ascii="Century Gothic" w:hAnsi="Century Gothic"/>
          <w:bCs/>
          <w:iCs/>
          <w:sz w:val="22"/>
          <w:szCs w:val="22"/>
        </w:rPr>
        <w:t>, …) que sociétale. Les lauréats sont :</w:t>
      </w:r>
    </w:p>
    <w:p w14:paraId="1E59041E" w14:textId="6F9FF587" w:rsidR="004C6B6A" w:rsidRPr="00474D1E" w:rsidRDefault="004C6B6A" w:rsidP="00474D1E">
      <w:pPr>
        <w:pStyle w:val="Paragraphedeliste"/>
        <w:numPr>
          <w:ilvl w:val="0"/>
          <w:numId w:val="1"/>
        </w:numPr>
        <w:spacing w:after="120"/>
        <w:ind w:left="714" w:hanging="357"/>
        <w:contextualSpacing w:val="0"/>
        <w:rPr>
          <w:rFonts w:ascii="Century Gothic" w:hAnsi="Century Gothic"/>
          <w:bCs/>
          <w:iCs/>
          <w:sz w:val="22"/>
          <w:szCs w:val="22"/>
        </w:rPr>
      </w:pPr>
      <w:r w:rsidRPr="00474D1E">
        <w:rPr>
          <w:rFonts w:ascii="Century Gothic" w:hAnsi="Century Gothic"/>
          <w:b/>
          <w:bCs/>
          <w:iCs/>
          <w:sz w:val="22"/>
          <w:szCs w:val="22"/>
        </w:rPr>
        <w:t>Grand Prix</w:t>
      </w:r>
      <w:r w:rsidRPr="00474D1E">
        <w:rPr>
          <w:rFonts w:ascii="Century Gothic" w:hAnsi="Century Gothic"/>
          <w:bCs/>
          <w:iCs/>
          <w:sz w:val="22"/>
          <w:szCs w:val="22"/>
        </w:rPr>
        <w:t xml:space="preserve"> : Cora, MHD, IRI et </w:t>
      </w:r>
      <w:proofErr w:type="spellStart"/>
      <w:r w:rsidRPr="00474D1E">
        <w:rPr>
          <w:rFonts w:ascii="Century Gothic" w:hAnsi="Century Gothic"/>
          <w:bCs/>
          <w:iCs/>
          <w:sz w:val="22"/>
          <w:szCs w:val="22"/>
        </w:rPr>
        <w:t>Cliris</w:t>
      </w:r>
      <w:proofErr w:type="spellEnd"/>
      <w:r w:rsidRPr="00474D1E">
        <w:rPr>
          <w:rFonts w:ascii="Century Gothic" w:hAnsi="Century Gothic"/>
          <w:bCs/>
          <w:iCs/>
          <w:sz w:val="22"/>
          <w:szCs w:val="22"/>
        </w:rPr>
        <w:t> pour « </w:t>
      </w:r>
      <w:r w:rsidRPr="00474D1E">
        <w:rPr>
          <w:rFonts w:ascii="Century Gothic" w:hAnsi="Century Gothic"/>
          <w:b/>
          <w:bCs/>
          <w:iCs/>
          <w:sz w:val="22"/>
          <w:szCs w:val="22"/>
        </w:rPr>
        <w:t>le suivi en continu des ruptures en linéaire</w:t>
      </w:r>
      <w:r w:rsidRPr="00474D1E">
        <w:rPr>
          <w:rFonts w:ascii="Century Gothic" w:hAnsi="Century Gothic"/>
          <w:bCs/>
          <w:iCs/>
          <w:sz w:val="22"/>
          <w:szCs w:val="22"/>
        </w:rPr>
        <w:t> »</w:t>
      </w:r>
      <w:r w:rsidR="00F84947">
        <w:rPr>
          <w:rFonts w:ascii="Century Gothic" w:hAnsi="Century Gothic"/>
          <w:bCs/>
          <w:iCs/>
          <w:sz w:val="22"/>
          <w:szCs w:val="22"/>
        </w:rPr>
        <w:t xml:space="preserve"> - </w:t>
      </w:r>
      <w:hyperlink r:id="rId8" w:history="1">
        <w:r w:rsidR="00F84947" w:rsidRPr="00F84947">
          <w:rPr>
            <w:rStyle w:val="Lienhypertexte"/>
            <w:rFonts w:ascii="Century Gothic" w:hAnsi="Century Gothic"/>
            <w:bCs/>
            <w:iCs/>
            <w:sz w:val="22"/>
            <w:szCs w:val="22"/>
          </w:rPr>
          <w:t>vidéo</w:t>
        </w:r>
      </w:hyperlink>
    </w:p>
    <w:p w14:paraId="57FFAC5E" w14:textId="765CE06E" w:rsidR="004C6B6A" w:rsidRPr="00474D1E" w:rsidRDefault="004C6B6A" w:rsidP="00474D1E">
      <w:pPr>
        <w:pStyle w:val="Paragraphedeliste"/>
        <w:numPr>
          <w:ilvl w:val="0"/>
          <w:numId w:val="1"/>
        </w:numPr>
        <w:spacing w:after="120"/>
        <w:ind w:left="714" w:hanging="357"/>
        <w:contextualSpacing w:val="0"/>
        <w:rPr>
          <w:rFonts w:ascii="Century Gothic" w:hAnsi="Century Gothic"/>
          <w:bCs/>
          <w:iCs/>
          <w:sz w:val="22"/>
          <w:szCs w:val="22"/>
        </w:rPr>
      </w:pPr>
      <w:r w:rsidRPr="00474D1E">
        <w:rPr>
          <w:rFonts w:ascii="Century Gothic" w:hAnsi="Century Gothic"/>
          <w:b/>
          <w:bCs/>
          <w:iCs/>
          <w:sz w:val="22"/>
          <w:szCs w:val="22"/>
        </w:rPr>
        <w:t>Prix de l’Innovation</w:t>
      </w:r>
      <w:r w:rsidRPr="00474D1E">
        <w:rPr>
          <w:rFonts w:ascii="Century Gothic" w:hAnsi="Century Gothic"/>
          <w:bCs/>
          <w:iCs/>
          <w:sz w:val="22"/>
          <w:szCs w:val="22"/>
        </w:rPr>
        <w:t xml:space="preserve"> : Carrefour, </w:t>
      </w:r>
      <w:proofErr w:type="spellStart"/>
      <w:r w:rsidRPr="00474D1E">
        <w:rPr>
          <w:rFonts w:ascii="Century Gothic" w:hAnsi="Century Gothic"/>
          <w:bCs/>
          <w:iCs/>
          <w:sz w:val="22"/>
          <w:szCs w:val="22"/>
        </w:rPr>
        <w:t>Objenious</w:t>
      </w:r>
      <w:proofErr w:type="spellEnd"/>
      <w:r w:rsidRPr="00474D1E">
        <w:rPr>
          <w:rFonts w:ascii="Century Gothic" w:hAnsi="Century Gothic"/>
          <w:bCs/>
          <w:iCs/>
          <w:sz w:val="22"/>
          <w:szCs w:val="22"/>
        </w:rPr>
        <w:t xml:space="preserve">, </w:t>
      </w:r>
      <w:proofErr w:type="spellStart"/>
      <w:r w:rsidR="00951253" w:rsidRPr="00474D1E">
        <w:rPr>
          <w:rFonts w:ascii="Century Gothic" w:hAnsi="Century Gothic"/>
          <w:bCs/>
          <w:iCs/>
          <w:sz w:val="22"/>
          <w:szCs w:val="22"/>
        </w:rPr>
        <w:t>Ownest</w:t>
      </w:r>
      <w:proofErr w:type="spellEnd"/>
      <w:r w:rsidRPr="00474D1E">
        <w:rPr>
          <w:rFonts w:ascii="Century Gothic" w:hAnsi="Century Gothic"/>
          <w:bCs/>
          <w:iCs/>
          <w:sz w:val="22"/>
          <w:szCs w:val="22"/>
        </w:rPr>
        <w:t xml:space="preserve"> et </w:t>
      </w:r>
      <w:proofErr w:type="spellStart"/>
      <w:r w:rsidRPr="00474D1E">
        <w:rPr>
          <w:rFonts w:ascii="Century Gothic" w:hAnsi="Century Gothic"/>
          <w:bCs/>
          <w:iCs/>
          <w:sz w:val="22"/>
          <w:szCs w:val="22"/>
        </w:rPr>
        <w:t>Invoxia</w:t>
      </w:r>
      <w:proofErr w:type="spellEnd"/>
      <w:r w:rsidRPr="00474D1E">
        <w:rPr>
          <w:rFonts w:ascii="Century Gothic" w:hAnsi="Century Gothic"/>
          <w:bCs/>
          <w:iCs/>
          <w:sz w:val="22"/>
          <w:szCs w:val="22"/>
        </w:rPr>
        <w:t> pour « </w:t>
      </w:r>
      <w:r w:rsidRPr="00474D1E">
        <w:rPr>
          <w:rFonts w:ascii="Century Gothic" w:hAnsi="Century Gothic"/>
          <w:b/>
          <w:bCs/>
          <w:iCs/>
          <w:sz w:val="22"/>
          <w:szCs w:val="22"/>
        </w:rPr>
        <w:t xml:space="preserve">la traçabilité des </w:t>
      </w:r>
      <w:proofErr w:type="spellStart"/>
      <w:r w:rsidRPr="00474D1E">
        <w:rPr>
          <w:rFonts w:ascii="Century Gothic" w:hAnsi="Century Gothic"/>
          <w:b/>
          <w:bCs/>
          <w:iCs/>
          <w:sz w:val="22"/>
          <w:szCs w:val="22"/>
        </w:rPr>
        <w:t>rolls</w:t>
      </w:r>
      <w:proofErr w:type="spellEnd"/>
      <w:r w:rsidRPr="00474D1E">
        <w:rPr>
          <w:rFonts w:ascii="Century Gothic" w:hAnsi="Century Gothic"/>
          <w:bCs/>
          <w:iCs/>
          <w:sz w:val="22"/>
          <w:szCs w:val="22"/>
        </w:rPr>
        <w:t> »</w:t>
      </w:r>
      <w:r w:rsidR="00F84947">
        <w:rPr>
          <w:rFonts w:ascii="Century Gothic" w:hAnsi="Century Gothic"/>
          <w:bCs/>
          <w:iCs/>
          <w:sz w:val="22"/>
          <w:szCs w:val="22"/>
        </w:rPr>
        <w:t xml:space="preserve"> - </w:t>
      </w:r>
      <w:hyperlink r:id="rId9" w:history="1">
        <w:r w:rsidR="00F84947" w:rsidRPr="00F84947">
          <w:rPr>
            <w:rStyle w:val="Lienhypertexte"/>
            <w:rFonts w:ascii="Century Gothic" w:hAnsi="Century Gothic"/>
            <w:bCs/>
            <w:iCs/>
            <w:sz w:val="22"/>
            <w:szCs w:val="22"/>
          </w:rPr>
          <w:t>vidéo</w:t>
        </w:r>
      </w:hyperlink>
    </w:p>
    <w:p w14:paraId="06847834" w14:textId="77777777" w:rsidR="004C6B6A" w:rsidRDefault="004C6B6A" w:rsidP="00474D1E">
      <w:pPr>
        <w:pStyle w:val="Paragraphedeliste"/>
        <w:numPr>
          <w:ilvl w:val="0"/>
          <w:numId w:val="1"/>
        </w:numPr>
        <w:spacing w:after="120"/>
        <w:ind w:left="714" w:hanging="357"/>
        <w:rPr>
          <w:rFonts w:ascii="Century Gothic" w:hAnsi="Century Gothic"/>
          <w:bCs/>
          <w:iCs/>
          <w:sz w:val="22"/>
          <w:szCs w:val="22"/>
        </w:rPr>
      </w:pPr>
      <w:r w:rsidRPr="00474D1E">
        <w:rPr>
          <w:rFonts w:ascii="Century Gothic" w:hAnsi="Century Gothic"/>
          <w:b/>
          <w:bCs/>
          <w:iCs/>
          <w:sz w:val="22"/>
          <w:szCs w:val="22"/>
        </w:rPr>
        <w:t>Prix RSE</w:t>
      </w:r>
      <w:r w:rsidRPr="00474D1E">
        <w:rPr>
          <w:rFonts w:ascii="Century Gothic" w:hAnsi="Century Gothic"/>
          <w:bCs/>
          <w:iCs/>
          <w:sz w:val="22"/>
          <w:szCs w:val="22"/>
        </w:rPr>
        <w:t xml:space="preserve"> : </w:t>
      </w:r>
      <w:proofErr w:type="spellStart"/>
      <w:r w:rsidRPr="00474D1E">
        <w:rPr>
          <w:rFonts w:ascii="Century Gothic" w:hAnsi="Century Gothic"/>
          <w:bCs/>
          <w:iCs/>
          <w:sz w:val="22"/>
          <w:szCs w:val="22"/>
        </w:rPr>
        <w:t>Franprix</w:t>
      </w:r>
      <w:proofErr w:type="spellEnd"/>
      <w:r w:rsidRPr="00474D1E">
        <w:rPr>
          <w:rFonts w:ascii="Century Gothic" w:hAnsi="Century Gothic"/>
          <w:bCs/>
          <w:iCs/>
          <w:sz w:val="22"/>
          <w:szCs w:val="22"/>
        </w:rPr>
        <w:t xml:space="preserve"> et Jean Bouteille pour « </w:t>
      </w:r>
      <w:r w:rsidRPr="00474D1E">
        <w:rPr>
          <w:rFonts w:ascii="Century Gothic" w:hAnsi="Century Gothic"/>
          <w:b/>
          <w:bCs/>
          <w:iCs/>
          <w:sz w:val="22"/>
          <w:szCs w:val="22"/>
        </w:rPr>
        <w:t>une solution inédite de vrac liquide en rayon</w:t>
      </w:r>
      <w:r w:rsidRPr="00474D1E">
        <w:rPr>
          <w:rFonts w:ascii="Century Gothic" w:hAnsi="Century Gothic"/>
          <w:bCs/>
          <w:iCs/>
          <w:sz w:val="22"/>
          <w:szCs w:val="22"/>
        </w:rPr>
        <w:t> »</w:t>
      </w:r>
    </w:p>
    <w:p w14:paraId="1D078101" w14:textId="77777777" w:rsidR="00474D1E" w:rsidRPr="00474D1E" w:rsidRDefault="00474D1E" w:rsidP="00474D1E">
      <w:pPr>
        <w:spacing w:after="120"/>
        <w:rPr>
          <w:rFonts w:ascii="Century Gothic" w:hAnsi="Century Gothic"/>
          <w:bCs/>
          <w:iCs/>
          <w:sz w:val="22"/>
          <w:szCs w:val="22"/>
        </w:rPr>
      </w:pPr>
    </w:p>
    <w:p w14:paraId="711F8BB2" w14:textId="63A85681" w:rsidR="004C6B6A" w:rsidRPr="00474D1E" w:rsidRDefault="004C6B6A" w:rsidP="004C6B6A">
      <w:pPr>
        <w:spacing w:after="120"/>
        <w:jc w:val="both"/>
        <w:rPr>
          <w:rFonts w:ascii="Century Gothic" w:hAnsi="Century Gothic"/>
          <w:bCs/>
          <w:iCs/>
          <w:sz w:val="22"/>
          <w:szCs w:val="22"/>
        </w:rPr>
      </w:pPr>
      <w:r w:rsidRPr="00474D1E">
        <w:rPr>
          <w:rFonts w:ascii="Century Gothic" w:hAnsi="Century Gothic"/>
          <w:b/>
          <w:bCs/>
          <w:iCs/>
          <w:sz w:val="22"/>
          <w:szCs w:val="22"/>
        </w:rPr>
        <w:t>Les Trophées ECR ont été remis le 22 novembre sur la scène des 45</w:t>
      </w:r>
      <w:r w:rsidRPr="00474D1E">
        <w:rPr>
          <w:rFonts w:ascii="Century Gothic" w:hAnsi="Century Gothic"/>
          <w:b/>
          <w:bCs/>
          <w:iCs/>
          <w:sz w:val="22"/>
          <w:szCs w:val="22"/>
          <w:vertAlign w:val="superscript"/>
        </w:rPr>
        <w:t>èmes</w:t>
      </w:r>
      <w:r w:rsidRPr="00474D1E">
        <w:rPr>
          <w:rFonts w:ascii="Century Gothic" w:hAnsi="Century Gothic"/>
          <w:b/>
          <w:bCs/>
          <w:iCs/>
          <w:sz w:val="22"/>
          <w:szCs w:val="22"/>
        </w:rPr>
        <w:t xml:space="preserve"> Journées Annuelles de l’Institut du Commerce</w:t>
      </w:r>
      <w:r w:rsidRPr="00474D1E">
        <w:rPr>
          <w:rFonts w:ascii="Century Gothic" w:hAnsi="Century Gothic"/>
          <w:bCs/>
          <w:iCs/>
          <w:sz w:val="22"/>
          <w:szCs w:val="22"/>
        </w:rPr>
        <w:t xml:space="preserve">, avec les autres récompenses décernées par l’Institut du Commerce : les Mètres IFM et pour la première fois les Trophées </w:t>
      </w:r>
      <w:proofErr w:type="spellStart"/>
      <w:r w:rsidRPr="00474D1E">
        <w:rPr>
          <w:rFonts w:ascii="Century Gothic" w:hAnsi="Century Gothic"/>
          <w:bCs/>
          <w:iCs/>
          <w:sz w:val="22"/>
          <w:szCs w:val="22"/>
        </w:rPr>
        <w:t>InnoLaB</w:t>
      </w:r>
      <w:proofErr w:type="spellEnd"/>
      <w:r w:rsidRPr="00474D1E">
        <w:rPr>
          <w:rFonts w:ascii="Century Gothic" w:hAnsi="Century Gothic"/>
          <w:bCs/>
          <w:iCs/>
          <w:sz w:val="22"/>
          <w:szCs w:val="22"/>
        </w:rPr>
        <w:t>.</w:t>
      </w:r>
    </w:p>
    <w:p w14:paraId="623F1097" w14:textId="77777777" w:rsidR="004C6B6A" w:rsidRPr="00474D1E" w:rsidRDefault="004C6B6A" w:rsidP="004C6B6A">
      <w:pPr>
        <w:spacing w:after="120"/>
        <w:jc w:val="both"/>
        <w:rPr>
          <w:rFonts w:ascii="Century Gothic" w:hAnsi="Century Gothic"/>
          <w:bCs/>
          <w:iCs/>
          <w:sz w:val="22"/>
          <w:szCs w:val="22"/>
        </w:rPr>
      </w:pPr>
      <w:r w:rsidRPr="00474D1E">
        <w:rPr>
          <w:rFonts w:ascii="Century Gothic" w:hAnsi="Century Gothic"/>
          <w:bCs/>
          <w:iCs/>
          <w:sz w:val="22"/>
          <w:szCs w:val="22"/>
        </w:rPr>
        <w:t xml:space="preserve">Plus d’informations sur </w:t>
      </w:r>
      <w:hyperlink r:id="rId10" w:history="1">
        <w:r w:rsidRPr="00474D1E">
          <w:rPr>
            <w:rStyle w:val="Lienhypertexte"/>
            <w:rFonts w:ascii="Century Gothic" w:hAnsi="Century Gothic"/>
            <w:sz w:val="22"/>
            <w:szCs w:val="22"/>
          </w:rPr>
          <w:t>https://institutducommerce.org/page/trophees-ecr</w:t>
        </w:r>
      </w:hyperlink>
      <w:r w:rsidRPr="00474D1E">
        <w:rPr>
          <w:rFonts w:ascii="Century Gothic" w:hAnsi="Century Gothic"/>
          <w:sz w:val="22"/>
          <w:szCs w:val="22"/>
        </w:rPr>
        <w:t xml:space="preserve"> </w:t>
      </w:r>
    </w:p>
    <w:p w14:paraId="5BD5615B" w14:textId="77777777" w:rsidR="004C6B6A" w:rsidRPr="00474D1E" w:rsidRDefault="004C6B6A" w:rsidP="004C6B6A">
      <w:pPr>
        <w:pStyle w:val="lead"/>
        <w:shd w:val="clear" w:color="auto" w:fill="FFFFFF"/>
        <w:spacing w:before="0" w:beforeAutospacing="0" w:after="0" w:afterAutospacing="0"/>
        <w:jc w:val="both"/>
        <w:rPr>
          <w:rFonts w:ascii="Century Gothic" w:hAnsi="Century Gothic" w:cstheme="minorHAnsi"/>
          <w:b/>
          <w:sz w:val="22"/>
          <w:szCs w:val="22"/>
        </w:rPr>
      </w:pPr>
    </w:p>
    <w:p w14:paraId="03D4E1D6" w14:textId="77777777" w:rsidR="00F84947" w:rsidRDefault="00F84947">
      <w:pPr>
        <w:rPr>
          <w:rFonts w:ascii="Century Gothic" w:eastAsia="Times New Roman" w:hAnsi="Century Gothic" w:cstheme="minorHAnsi"/>
          <w:b/>
          <w:color w:val="008987"/>
          <w:sz w:val="22"/>
          <w:szCs w:val="22"/>
          <w:lang w:eastAsia="fr-FR"/>
        </w:rPr>
      </w:pPr>
      <w:r>
        <w:rPr>
          <w:rFonts w:ascii="Century Gothic" w:hAnsi="Century Gothic" w:cstheme="minorHAnsi"/>
          <w:b/>
          <w:color w:val="008987"/>
          <w:sz w:val="22"/>
          <w:szCs w:val="22"/>
        </w:rPr>
        <w:br w:type="page"/>
      </w:r>
    </w:p>
    <w:p w14:paraId="21DAB8AC" w14:textId="0EFC65AA" w:rsidR="004C6B6A" w:rsidRPr="00474D1E" w:rsidRDefault="004C6B6A" w:rsidP="004C6B6A">
      <w:pPr>
        <w:pStyle w:val="lead"/>
        <w:shd w:val="clear" w:color="auto" w:fill="FFFFFF"/>
        <w:spacing w:before="0" w:beforeAutospacing="0" w:after="0" w:afterAutospacing="0"/>
        <w:jc w:val="both"/>
        <w:rPr>
          <w:rFonts w:ascii="Century Gothic" w:hAnsi="Century Gothic" w:cstheme="minorHAnsi"/>
          <w:b/>
          <w:color w:val="008987"/>
          <w:sz w:val="22"/>
          <w:szCs w:val="22"/>
        </w:rPr>
      </w:pPr>
      <w:r w:rsidRPr="00474D1E">
        <w:rPr>
          <w:rFonts w:ascii="Century Gothic" w:hAnsi="Century Gothic" w:cstheme="minorHAnsi"/>
          <w:b/>
          <w:color w:val="008987"/>
          <w:sz w:val="22"/>
          <w:szCs w:val="22"/>
        </w:rPr>
        <w:lastRenderedPageBreak/>
        <w:t xml:space="preserve">Les nouveautés des Prix de l’Institut du Commerce en 2018 </w:t>
      </w:r>
    </w:p>
    <w:p w14:paraId="5EEB582D" w14:textId="77777777" w:rsidR="004C6B6A" w:rsidRPr="00474D1E" w:rsidRDefault="004C6B6A" w:rsidP="00F84947">
      <w:pPr>
        <w:jc w:val="both"/>
        <w:rPr>
          <w:rFonts w:ascii="Century Gothic" w:hAnsi="Century Gothic"/>
          <w:sz w:val="22"/>
          <w:szCs w:val="22"/>
        </w:rPr>
      </w:pPr>
      <w:r w:rsidRPr="00474D1E">
        <w:rPr>
          <w:rFonts w:ascii="Century Gothic" w:hAnsi="Century Gothic"/>
          <w:sz w:val="22"/>
          <w:szCs w:val="22"/>
        </w:rPr>
        <w:t>En 2018, l’Institut du Commerce continuera à proposer de récompenser les dossiers les plus innovants pour mieux répondre aux attentes des consommateurs.</w:t>
      </w:r>
    </w:p>
    <w:p w14:paraId="05A2B14F" w14:textId="77777777" w:rsidR="004C6B6A" w:rsidRPr="00474D1E" w:rsidRDefault="004C6B6A" w:rsidP="00F84947">
      <w:pPr>
        <w:jc w:val="both"/>
        <w:rPr>
          <w:rFonts w:ascii="Century Gothic" w:hAnsi="Century Gothic"/>
          <w:sz w:val="22"/>
          <w:szCs w:val="22"/>
        </w:rPr>
      </w:pPr>
      <w:r w:rsidRPr="00474D1E">
        <w:rPr>
          <w:rFonts w:ascii="Century Gothic" w:hAnsi="Century Gothic"/>
          <w:sz w:val="22"/>
          <w:szCs w:val="22"/>
        </w:rPr>
        <w:t xml:space="preserve">De nouveaux types de prix seront créés pour mieux prendre en compte la réalité et la diversité de la transformation du commerce. Les dossiers de candidature seront disponibles au premier trimestre 2018 sur le site </w:t>
      </w:r>
      <w:hyperlink r:id="rId11" w:history="1">
        <w:r w:rsidRPr="00474D1E">
          <w:rPr>
            <w:rStyle w:val="Lienhypertexte"/>
            <w:rFonts w:ascii="Century Gothic" w:hAnsi="Century Gothic"/>
            <w:sz w:val="22"/>
            <w:szCs w:val="22"/>
          </w:rPr>
          <w:t>www.institutducommerce.org</w:t>
        </w:r>
      </w:hyperlink>
      <w:r w:rsidRPr="00474D1E">
        <w:rPr>
          <w:rFonts w:ascii="Century Gothic" w:hAnsi="Century Gothic"/>
          <w:sz w:val="22"/>
          <w:szCs w:val="22"/>
        </w:rPr>
        <w:t xml:space="preserve"> .</w:t>
      </w:r>
    </w:p>
    <w:p w14:paraId="34B90A49" w14:textId="77777777" w:rsidR="00F84947" w:rsidRDefault="00F84947" w:rsidP="00F84947">
      <w:pPr>
        <w:widowControl w:val="0"/>
        <w:autoSpaceDE w:val="0"/>
        <w:autoSpaceDN w:val="0"/>
        <w:adjustRightInd w:val="0"/>
        <w:spacing w:after="120"/>
        <w:rPr>
          <w:rFonts w:ascii="Century Gothic" w:hAnsi="Century Gothic" w:cs="Helvetica Neue"/>
          <w:b/>
          <w:caps/>
          <w:color w:val="4C4C4C"/>
          <w:sz w:val="16"/>
          <w:szCs w:val="16"/>
          <w:u w:val="single"/>
        </w:rPr>
      </w:pPr>
    </w:p>
    <w:p w14:paraId="360E26BF" w14:textId="77777777" w:rsidR="00F84947" w:rsidRPr="00246E1D" w:rsidRDefault="00F84947" w:rsidP="00F84947">
      <w:pPr>
        <w:widowControl w:val="0"/>
        <w:autoSpaceDE w:val="0"/>
        <w:autoSpaceDN w:val="0"/>
        <w:adjustRightInd w:val="0"/>
        <w:spacing w:after="120"/>
        <w:rPr>
          <w:rFonts w:ascii="Century Gothic" w:hAnsi="Century Gothic" w:cs="Helvetica Neue"/>
          <w:b/>
          <w:caps/>
          <w:color w:val="4C4C4C"/>
          <w:sz w:val="16"/>
          <w:szCs w:val="16"/>
          <w:u w:val="single"/>
        </w:rPr>
      </w:pPr>
      <w:r w:rsidRPr="00246E1D">
        <w:rPr>
          <w:rFonts w:ascii="Century Gothic" w:hAnsi="Century Gothic" w:cs="Helvetica Neue"/>
          <w:b/>
          <w:caps/>
          <w:color w:val="4C4C4C"/>
          <w:sz w:val="16"/>
          <w:szCs w:val="16"/>
          <w:u w:val="single"/>
        </w:rPr>
        <w:t>A propos de l’Institut du Commerce</w:t>
      </w:r>
    </w:p>
    <w:p w14:paraId="57F13D09" w14:textId="77777777" w:rsidR="00F84947" w:rsidRPr="00E0484E" w:rsidRDefault="00F84947" w:rsidP="00F84947">
      <w:pPr>
        <w:widowControl w:val="0"/>
        <w:autoSpaceDE w:val="0"/>
        <w:autoSpaceDN w:val="0"/>
        <w:adjustRightInd w:val="0"/>
        <w:spacing w:after="120"/>
        <w:jc w:val="both"/>
        <w:rPr>
          <w:rFonts w:ascii="Century Gothic" w:hAnsi="Century Gothic" w:cs="Helvetica Neue"/>
          <w:color w:val="4C4C4C"/>
          <w:sz w:val="18"/>
          <w:szCs w:val="16"/>
        </w:rPr>
      </w:pPr>
      <w:r w:rsidRPr="00E0484E">
        <w:rPr>
          <w:rFonts w:ascii="Century Gothic" w:hAnsi="Century Gothic" w:cs="Helvetica Neue"/>
          <w:color w:val="4C4C4C"/>
          <w:sz w:val="18"/>
          <w:szCs w:val="16"/>
        </w:rPr>
        <w:t xml:space="preserve">Né en janvier 2017 du regroupement des 3 associations paritaires industriels-distributeurs qu’il réunit - ECR France, l'IFLS, l'IFM - l’Institut du Commerce est « la plateforme de rencontre au sein de laquelle TOUS LES ACTEURS DU COMMERCE, industriels petits ou grands, distributeurs et prestataires de service peuvent travailler ensemble pour mieux satisfaire les attentes des </w:t>
      </w:r>
      <w:proofErr w:type="spellStart"/>
      <w:r w:rsidRPr="00E0484E">
        <w:rPr>
          <w:rFonts w:ascii="Century Gothic" w:hAnsi="Century Gothic" w:cs="Helvetica Neue"/>
          <w:color w:val="4C4C4C"/>
          <w:sz w:val="18"/>
          <w:szCs w:val="16"/>
        </w:rPr>
        <w:t>shoppers</w:t>
      </w:r>
      <w:proofErr w:type="spellEnd"/>
      <w:r w:rsidRPr="00E0484E">
        <w:rPr>
          <w:rFonts w:ascii="Century Gothic" w:hAnsi="Century Gothic" w:cs="Helvetica Neue"/>
          <w:color w:val="4C4C4C"/>
          <w:sz w:val="18"/>
          <w:szCs w:val="16"/>
        </w:rPr>
        <w:t> ».</w:t>
      </w:r>
    </w:p>
    <w:p w14:paraId="5CBF5F54" w14:textId="77777777" w:rsidR="00F84947" w:rsidRPr="00E0484E" w:rsidRDefault="00F84947" w:rsidP="00F84947">
      <w:pPr>
        <w:widowControl w:val="0"/>
        <w:autoSpaceDE w:val="0"/>
        <w:autoSpaceDN w:val="0"/>
        <w:adjustRightInd w:val="0"/>
        <w:spacing w:after="120"/>
        <w:jc w:val="both"/>
        <w:rPr>
          <w:rFonts w:ascii="Century Gothic" w:hAnsi="Century Gothic" w:cs="Helvetica Neue"/>
          <w:color w:val="4C4C4C"/>
          <w:sz w:val="18"/>
          <w:szCs w:val="16"/>
        </w:rPr>
      </w:pPr>
      <w:r w:rsidRPr="00E0484E">
        <w:rPr>
          <w:rFonts w:ascii="Century Gothic" w:hAnsi="Century Gothic" w:cs="Helvetica Neue"/>
          <w:color w:val="4C4C4C"/>
          <w:sz w:val="18"/>
          <w:szCs w:val="16"/>
        </w:rPr>
        <w:t>Il a pour mission de mieux répondre aux besoins communs de ses membres en les aidant à construire collectivement les trajectoires du commerce à moyen et long terme à partir des attentes des consommateurs. Il contribue par ses activités (ateliers, groupes de travail, études, formations, …) à une meilleure compréhension des mutations profondes de la grande consommation, de la distribution et du commerce. Il réunit plus de 200 entreprises du secteur.</w:t>
      </w:r>
    </w:p>
    <w:p w14:paraId="50865E71" w14:textId="77777777" w:rsidR="00474D1E" w:rsidRDefault="00474D1E" w:rsidP="004C6B6A">
      <w:pPr>
        <w:widowControl w:val="0"/>
        <w:autoSpaceDE w:val="0"/>
        <w:autoSpaceDN w:val="0"/>
        <w:adjustRightInd w:val="0"/>
        <w:spacing w:after="120"/>
        <w:rPr>
          <w:rFonts w:ascii="Century Gothic" w:hAnsi="Century Gothic" w:cs="Helvetica Neue"/>
          <w:b/>
          <w:color w:val="4C4C4C"/>
          <w:sz w:val="18"/>
          <w:u w:val="single"/>
        </w:rPr>
      </w:pPr>
    </w:p>
    <w:p w14:paraId="10DDBB9D" w14:textId="77777777" w:rsidR="004C6B6A" w:rsidRPr="00474D1E" w:rsidRDefault="004C6B6A" w:rsidP="004C6B6A">
      <w:pPr>
        <w:widowControl w:val="0"/>
        <w:autoSpaceDE w:val="0"/>
        <w:autoSpaceDN w:val="0"/>
        <w:adjustRightInd w:val="0"/>
        <w:spacing w:after="120"/>
        <w:rPr>
          <w:rFonts w:ascii="Century Gothic" w:hAnsi="Century Gothic" w:cs="Helvetica Neue"/>
          <w:b/>
          <w:color w:val="4C4C4C"/>
          <w:sz w:val="18"/>
          <w:u w:val="single"/>
        </w:rPr>
      </w:pPr>
      <w:r w:rsidRPr="00474D1E">
        <w:rPr>
          <w:rFonts w:ascii="Century Gothic" w:hAnsi="Century Gothic" w:cs="Helvetica Neue"/>
          <w:b/>
          <w:color w:val="4C4C4C"/>
          <w:sz w:val="18"/>
          <w:u w:val="single"/>
        </w:rPr>
        <w:t xml:space="preserve">CONTACTS </w:t>
      </w:r>
    </w:p>
    <w:p w14:paraId="257328EA" w14:textId="77777777" w:rsidR="004C6B6A" w:rsidRPr="00474D1E" w:rsidRDefault="00C84684" w:rsidP="004C6B6A">
      <w:pPr>
        <w:widowControl w:val="0"/>
        <w:autoSpaceDE w:val="0"/>
        <w:autoSpaceDN w:val="0"/>
        <w:adjustRightInd w:val="0"/>
        <w:rPr>
          <w:rFonts w:ascii="Century Gothic" w:hAnsi="Century Gothic" w:cs="Times"/>
          <w:sz w:val="18"/>
        </w:rPr>
      </w:pPr>
      <w:hyperlink r:id="rId12" w:history="1">
        <w:r w:rsidR="004C6B6A" w:rsidRPr="00474D1E">
          <w:rPr>
            <w:rStyle w:val="Lienhypertexte"/>
            <w:rFonts w:ascii="Century Gothic" w:hAnsi="Century Gothic" w:cs="Times"/>
            <w:sz w:val="18"/>
          </w:rPr>
          <w:t>https://institutducommerce.org/</w:t>
        </w:r>
      </w:hyperlink>
    </w:p>
    <w:p w14:paraId="4DF5594C" w14:textId="77777777" w:rsidR="004C6B6A" w:rsidRPr="00474D1E" w:rsidRDefault="004C6B6A" w:rsidP="004C6B6A">
      <w:pPr>
        <w:widowControl w:val="0"/>
        <w:autoSpaceDE w:val="0"/>
        <w:autoSpaceDN w:val="0"/>
        <w:adjustRightInd w:val="0"/>
        <w:rPr>
          <w:rFonts w:ascii="Century Gothic" w:hAnsi="Century Gothic" w:cs="Times"/>
          <w:sz w:val="18"/>
        </w:rPr>
      </w:pPr>
    </w:p>
    <w:p w14:paraId="4A71E189" w14:textId="52C045EB" w:rsidR="004C6B6A" w:rsidRPr="00474D1E" w:rsidRDefault="004C6B6A" w:rsidP="004C6B6A">
      <w:pPr>
        <w:widowControl w:val="0"/>
        <w:autoSpaceDE w:val="0"/>
        <w:autoSpaceDN w:val="0"/>
        <w:adjustRightInd w:val="0"/>
        <w:rPr>
          <w:rFonts w:ascii="Century Gothic" w:hAnsi="Century Gothic" w:cs="Helvetica Neue"/>
          <w:color w:val="1A1A1A"/>
          <w:sz w:val="18"/>
        </w:rPr>
      </w:pPr>
      <w:r w:rsidRPr="00474D1E">
        <w:rPr>
          <w:rFonts w:ascii="Century Gothic" w:hAnsi="Century Gothic" w:cs="Helvetica Neue"/>
          <w:color w:val="1A1A1A"/>
          <w:sz w:val="18"/>
        </w:rPr>
        <w:t xml:space="preserve">Xavier </w:t>
      </w:r>
      <w:r w:rsidRPr="00474D1E">
        <w:rPr>
          <w:rFonts w:ascii="Century Gothic" w:hAnsi="Century Gothic" w:cs="Helvetica Neue"/>
          <w:b/>
          <w:color w:val="1A1A1A"/>
          <w:sz w:val="18"/>
        </w:rPr>
        <w:t>HUA</w:t>
      </w:r>
      <w:r w:rsidRPr="00474D1E">
        <w:rPr>
          <w:rFonts w:ascii="Century Gothic" w:hAnsi="Century Gothic" w:cs="Helvetica Neue"/>
          <w:color w:val="1A1A1A"/>
          <w:sz w:val="18"/>
        </w:rPr>
        <w:t xml:space="preserve"> - Directeur Général de l‘Institut du Commerce</w:t>
      </w:r>
      <w:r w:rsidR="00474D1E">
        <w:rPr>
          <w:rFonts w:ascii="Century Gothic" w:hAnsi="Century Gothic" w:cs="Helvetica Neue"/>
          <w:color w:val="1A1A1A"/>
          <w:sz w:val="18"/>
        </w:rPr>
        <w:t xml:space="preserve"> |</w:t>
      </w:r>
      <w:r w:rsidRPr="00474D1E">
        <w:rPr>
          <w:rFonts w:ascii="Century Gothic" w:hAnsi="Century Gothic" w:cs="Helvetica Neue"/>
          <w:sz w:val="18"/>
        </w:rPr>
        <w:t xml:space="preserve">01 56 89 89 30 I  </w:t>
      </w:r>
      <w:hyperlink r:id="rId13" w:history="1">
        <w:r w:rsidRPr="00474D1E">
          <w:rPr>
            <w:rStyle w:val="Lienhypertexte"/>
            <w:rFonts w:ascii="Century Gothic" w:hAnsi="Century Gothic" w:cs="Helvetica Neue"/>
            <w:sz w:val="18"/>
          </w:rPr>
          <w:t>xavier.hua@institutducommerce.org</w:t>
        </w:r>
      </w:hyperlink>
      <w:r w:rsidRPr="00474D1E">
        <w:rPr>
          <w:rFonts w:ascii="Century Gothic" w:hAnsi="Century Gothic" w:cs="Helvetica Neue"/>
          <w:color w:val="1A1A1A"/>
          <w:sz w:val="18"/>
        </w:rPr>
        <w:t xml:space="preserve"> </w:t>
      </w:r>
    </w:p>
    <w:p w14:paraId="0DE62CB3" w14:textId="77777777" w:rsidR="004C6B6A" w:rsidRPr="00474D1E" w:rsidRDefault="004C6B6A" w:rsidP="004C6B6A">
      <w:pPr>
        <w:rPr>
          <w:rFonts w:ascii="Century Gothic" w:hAnsi="Century Gothic"/>
          <w:sz w:val="18"/>
        </w:rPr>
      </w:pPr>
    </w:p>
    <w:p w14:paraId="5EE04B42" w14:textId="743BEA26" w:rsidR="00644A80" w:rsidRPr="00474D1E" w:rsidRDefault="004C6B6A" w:rsidP="00474D1E">
      <w:pPr>
        <w:widowControl w:val="0"/>
        <w:autoSpaceDE w:val="0"/>
        <w:autoSpaceDN w:val="0"/>
        <w:adjustRightInd w:val="0"/>
        <w:rPr>
          <w:rFonts w:ascii="Century Gothic" w:hAnsi="Century Gothic" w:cs="Helvetica Neue"/>
          <w:color w:val="1A1A1A"/>
          <w:sz w:val="18"/>
          <w:lang w:val="en-GB"/>
        </w:rPr>
      </w:pPr>
      <w:r w:rsidRPr="00474D1E">
        <w:rPr>
          <w:rFonts w:ascii="Century Gothic" w:hAnsi="Century Gothic" w:cs="Helvetica Neue"/>
          <w:color w:val="1A1A1A"/>
          <w:sz w:val="18"/>
        </w:rPr>
        <w:t xml:space="preserve">Emilie </w:t>
      </w:r>
      <w:r w:rsidRPr="00474D1E">
        <w:rPr>
          <w:rFonts w:ascii="Century Gothic" w:hAnsi="Century Gothic" w:cs="Helvetica Neue"/>
          <w:b/>
          <w:color w:val="1A1A1A"/>
          <w:sz w:val="18"/>
        </w:rPr>
        <w:t xml:space="preserve">CHALVIGNAC - </w:t>
      </w:r>
      <w:r w:rsidRPr="00474D1E">
        <w:rPr>
          <w:rFonts w:ascii="Century Gothic" w:hAnsi="Century Gothic" w:cs="Helvetica Neue"/>
          <w:color w:val="1A1A1A"/>
          <w:sz w:val="18"/>
        </w:rPr>
        <w:t>Chef de projet ECR</w:t>
      </w:r>
      <w:r w:rsidR="00474D1E">
        <w:rPr>
          <w:rFonts w:ascii="Century Gothic" w:hAnsi="Century Gothic" w:cs="Helvetica Neue"/>
          <w:color w:val="1A1A1A"/>
          <w:sz w:val="18"/>
        </w:rPr>
        <w:t xml:space="preserve"> |</w:t>
      </w:r>
      <w:r w:rsidRPr="00474D1E">
        <w:rPr>
          <w:rFonts w:ascii="Century Gothic" w:hAnsi="Century Gothic" w:cs="Helvetica Neue"/>
          <w:color w:val="1A1A1A"/>
          <w:sz w:val="18"/>
          <w:lang w:val="en-GB"/>
        </w:rPr>
        <w:t xml:space="preserve">01 56 89 89 30 I </w:t>
      </w:r>
      <w:hyperlink r:id="rId14" w:history="1">
        <w:r w:rsidRPr="00474D1E">
          <w:rPr>
            <w:rStyle w:val="Lienhypertexte"/>
            <w:rFonts w:ascii="Century Gothic" w:hAnsi="Century Gothic" w:cs="Helvetica Neue"/>
            <w:sz w:val="18"/>
            <w:lang w:val="en-GB"/>
          </w:rPr>
          <w:t>emilie.chalvignac@institutducommerce.org</w:t>
        </w:r>
      </w:hyperlink>
      <w:r w:rsidRPr="00474D1E">
        <w:rPr>
          <w:rFonts w:ascii="Century Gothic" w:hAnsi="Century Gothic" w:cs="Helvetica Neue"/>
          <w:color w:val="1A1A1A"/>
          <w:sz w:val="18"/>
          <w:lang w:val="en-GB"/>
        </w:rPr>
        <w:t xml:space="preserve"> </w:t>
      </w:r>
      <w:r w:rsidR="00644A80" w:rsidRPr="00474D1E">
        <w:rPr>
          <w:rFonts w:ascii="Century Gothic" w:hAnsi="Century Gothic" w:cs="Helvetica Neue"/>
          <w:color w:val="1A1A1A"/>
          <w:sz w:val="18"/>
          <w:lang w:val="en-GB"/>
        </w:rPr>
        <w:br w:type="page"/>
      </w:r>
    </w:p>
    <w:p w14:paraId="44D7D0F3" w14:textId="743CD3A5" w:rsidR="004C6B6A" w:rsidRPr="005605A0" w:rsidRDefault="00F84947" w:rsidP="004C6B6A">
      <w:pPr>
        <w:widowControl w:val="0"/>
        <w:autoSpaceDE w:val="0"/>
        <w:autoSpaceDN w:val="0"/>
        <w:adjustRightInd w:val="0"/>
        <w:rPr>
          <w:rFonts w:ascii="Century Gothic" w:hAnsi="Century Gothic" w:cs="Helvetica Neue"/>
          <w:color w:val="1A1A1A"/>
          <w:sz w:val="12"/>
          <w:szCs w:val="16"/>
          <w:lang w:val="en-GB"/>
        </w:rPr>
      </w:pPr>
      <w:bookmarkStart w:id="0" w:name="_GoBack"/>
      <w:r w:rsidRPr="005605A0">
        <w:rPr>
          <w:rFonts w:ascii="Century Gothic" w:hAnsi="Century Gothic"/>
          <w:b/>
          <w:noProof/>
          <w:color w:val="008987"/>
          <w:sz w:val="28"/>
          <w:lang w:eastAsia="fr-FR"/>
        </w:rPr>
        <w:lastRenderedPageBreak/>
        <w:drawing>
          <wp:anchor distT="0" distB="0" distL="114300" distR="114300" simplePos="0" relativeHeight="251676672" behindDoc="0" locked="0" layoutInCell="1" allowOverlap="1" wp14:anchorId="2AFFF496" wp14:editId="4E1DE29A">
            <wp:simplePos x="0" y="0"/>
            <wp:positionH relativeFrom="column">
              <wp:posOffset>-287655</wp:posOffset>
            </wp:positionH>
            <wp:positionV relativeFrom="paragraph">
              <wp:posOffset>0</wp:posOffset>
            </wp:positionV>
            <wp:extent cx="2983103" cy="2308225"/>
            <wp:effectExtent l="0" t="0" r="8255" b="0"/>
            <wp:wrapSquare wrapText="bothSides"/>
            <wp:docPr id="7" name="Image 7" descr="C:\Users\echalvignac.IDC\Dropbox (Institut du Commerce)\IdC Commun\21-Trophées\Logos Mètres et Trophées 2017\Déclinaison logos lauréats trophées\LOGO_TROPHEES_ECR_2017_byIDC_RVB_V1_Grand_prix-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halvignac.IDC\Dropbox (Institut du Commerce)\IdC Commun\21-Trophées\Logos Mètres et Trophées 2017\Déclinaison logos lauréats trophées\LOGO_TROPHEES_ECR_2017_byIDC_RVB_V1_Grand_prix-0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2652" r="14685"/>
                    <a:stretch/>
                  </pic:blipFill>
                  <pic:spPr bwMode="auto">
                    <a:xfrm>
                      <a:off x="0" y="0"/>
                      <a:ext cx="2997008" cy="2318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Pr="00F84947">
        <w:rPr>
          <w:rFonts w:ascii="Century Gothic" w:hAnsi="Century Gothic"/>
          <w:b/>
          <w:noProof/>
          <w:color w:val="008987"/>
          <w:sz w:val="28"/>
          <w:lang w:eastAsia="fr-FR"/>
        </w:rPr>
        <w:drawing>
          <wp:inline distT="0" distB="0" distL="0" distR="0" wp14:anchorId="0DCA9D0D" wp14:editId="30F7A2D6">
            <wp:extent cx="3478069" cy="2295525"/>
            <wp:effectExtent l="0" t="0" r="8255" b="0"/>
            <wp:docPr id="20" name="Image 20" descr="C:\Users\echalvignac.IDC\Dropbox (Institut du Commerce)\IdC Commun\03-Communication-Marketing\93-Banque Images\02 - Photos événements\TROPHEES et METRE 2017\ECR CORA MHD IRI CLI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halvignac.IDC\Dropbox (Institut du Commerce)\IdC Commun\03-Communication-Marketing\93-Banque Images\02 - Photos événements\TROPHEES et METRE 2017\ECR CORA MHD IRI CLIRI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80514" cy="2297139"/>
                    </a:xfrm>
                    <a:prstGeom prst="rect">
                      <a:avLst/>
                    </a:prstGeom>
                    <a:noFill/>
                    <a:ln>
                      <a:noFill/>
                    </a:ln>
                  </pic:spPr>
                </pic:pic>
              </a:graphicData>
            </a:graphic>
          </wp:inline>
        </w:drawing>
      </w:r>
    </w:p>
    <w:p w14:paraId="2444159C" w14:textId="1E1C3F02" w:rsidR="00E83EA0" w:rsidRPr="005605A0" w:rsidRDefault="00E83EA0" w:rsidP="00EC23BA">
      <w:pPr>
        <w:jc w:val="center"/>
        <w:rPr>
          <w:rFonts w:ascii="Century Gothic" w:hAnsi="Century Gothic"/>
          <w:b/>
          <w:color w:val="008987"/>
          <w:sz w:val="28"/>
        </w:rPr>
      </w:pPr>
    </w:p>
    <w:p w14:paraId="25DDB6FD" w14:textId="77777777" w:rsidR="00E83EA0" w:rsidRPr="005605A0" w:rsidRDefault="00E83EA0" w:rsidP="00E83EA0">
      <w:pPr>
        <w:widowControl w:val="0"/>
        <w:autoSpaceDE w:val="0"/>
        <w:autoSpaceDN w:val="0"/>
        <w:adjustRightInd w:val="0"/>
        <w:rPr>
          <w:rFonts w:ascii="Century Gothic" w:hAnsi="Century Gothic" w:cstheme="minorHAnsi"/>
          <w:b/>
          <w:bCs/>
          <w:color w:val="1A1A1A"/>
          <w:sz w:val="20"/>
        </w:rPr>
      </w:pPr>
    </w:p>
    <w:p w14:paraId="7BF16F7B" w14:textId="69897BCF" w:rsidR="00EC23BA" w:rsidRPr="005605A0" w:rsidRDefault="00EC23BA" w:rsidP="00EC23BA">
      <w:pPr>
        <w:jc w:val="center"/>
        <w:rPr>
          <w:rFonts w:ascii="Century Gothic" w:hAnsi="Century Gothic"/>
          <w:b/>
          <w:color w:val="008987"/>
          <w:sz w:val="28"/>
        </w:rPr>
      </w:pPr>
      <w:r w:rsidRPr="005605A0">
        <w:rPr>
          <w:rFonts w:ascii="Century Gothic" w:hAnsi="Century Gothic"/>
          <w:b/>
          <w:color w:val="008987"/>
          <w:sz w:val="28"/>
        </w:rPr>
        <w:t>GRAND PRIX ECR 2017</w:t>
      </w:r>
    </w:p>
    <w:p w14:paraId="784EB9CA" w14:textId="137E6D89" w:rsidR="00EC23BA" w:rsidRPr="005605A0" w:rsidRDefault="00EC23BA" w:rsidP="00EC23BA">
      <w:pPr>
        <w:jc w:val="center"/>
        <w:rPr>
          <w:rFonts w:ascii="Century Gothic" w:hAnsi="Century Gothic"/>
          <w:b/>
          <w:color w:val="008987"/>
          <w:sz w:val="28"/>
        </w:rPr>
      </w:pPr>
      <w:r w:rsidRPr="005605A0">
        <w:rPr>
          <w:rFonts w:ascii="Century Gothic" w:hAnsi="Century Gothic"/>
          <w:b/>
          <w:color w:val="008987"/>
          <w:sz w:val="28"/>
        </w:rPr>
        <w:t>Le suivi en continu du linéaire</w:t>
      </w:r>
    </w:p>
    <w:p w14:paraId="7F3A812D" w14:textId="643593C5" w:rsidR="00EC23BA" w:rsidRPr="005605A0" w:rsidRDefault="00EC23BA" w:rsidP="00EC23BA">
      <w:pPr>
        <w:jc w:val="center"/>
        <w:rPr>
          <w:rFonts w:ascii="Century Gothic" w:hAnsi="Century Gothic"/>
          <w:color w:val="008987"/>
          <w:sz w:val="18"/>
        </w:rPr>
      </w:pPr>
      <w:r w:rsidRPr="00474D1E">
        <w:rPr>
          <w:rFonts w:ascii="Century Gothic" w:hAnsi="Century Gothic"/>
          <w:noProof/>
          <w:color w:val="008987"/>
          <w:sz w:val="22"/>
          <w:lang w:eastAsia="fr-FR"/>
        </w:rPr>
        <w:drawing>
          <wp:anchor distT="0" distB="0" distL="114300" distR="114300" simplePos="0" relativeHeight="251667456" behindDoc="0" locked="0" layoutInCell="1" allowOverlap="1" wp14:anchorId="408C7B7D" wp14:editId="39840BA2">
            <wp:simplePos x="0" y="0"/>
            <wp:positionH relativeFrom="column">
              <wp:posOffset>2000747</wp:posOffset>
            </wp:positionH>
            <wp:positionV relativeFrom="paragraph">
              <wp:posOffset>679450</wp:posOffset>
            </wp:positionV>
            <wp:extent cx="723569" cy="596703"/>
            <wp:effectExtent l="0" t="0" r="635" b="0"/>
            <wp:wrapNone/>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4.png"/>
                    <pic:cNvPicPr>
                      <a:picLocks noChangeAspect="1"/>
                    </pic:cNvPicPr>
                  </pic:nvPicPr>
                  <pic:blipFill>
                    <a:blip r:embed="rId17" cstate="email">
                      <a:extLst>
                        <a:ext uri="{28A0092B-C50C-407E-A947-70E740481C1C}">
                          <a14:useLocalDpi xmlns:a14="http://schemas.microsoft.com/office/drawing/2010/main"/>
                        </a:ext>
                      </a:extLst>
                    </a:blip>
                    <a:srcRect/>
                    <a:stretch>
                      <a:fillRect/>
                    </a:stretch>
                  </pic:blipFill>
                  <pic:spPr>
                    <a:xfrm>
                      <a:off x="0" y="0"/>
                      <a:ext cx="723569" cy="596703"/>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474D1E">
        <w:rPr>
          <w:rFonts w:ascii="Century Gothic" w:hAnsi="Century Gothic"/>
          <w:color w:val="008987"/>
          <w:sz w:val="22"/>
        </w:rPr>
        <w:t xml:space="preserve">A l’occasion des Trophées ECR 2017, CORA, Moët Hennessy </w:t>
      </w:r>
      <w:proofErr w:type="spellStart"/>
      <w:r w:rsidRPr="00474D1E">
        <w:rPr>
          <w:rFonts w:ascii="Century Gothic" w:hAnsi="Century Gothic"/>
          <w:color w:val="008987"/>
          <w:sz w:val="22"/>
        </w:rPr>
        <w:t>Diageo</w:t>
      </w:r>
      <w:proofErr w:type="spellEnd"/>
      <w:r w:rsidRPr="00474D1E">
        <w:rPr>
          <w:rFonts w:ascii="Century Gothic" w:hAnsi="Century Gothic"/>
          <w:color w:val="008987"/>
          <w:sz w:val="22"/>
        </w:rPr>
        <w:t xml:space="preserve">, </w:t>
      </w:r>
      <w:proofErr w:type="spellStart"/>
      <w:r w:rsidRPr="00474D1E">
        <w:rPr>
          <w:rFonts w:ascii="Century Gothic" w:hAnsi="Century Gothic"/>
          <w:color w:val="008987"/>
          <w:sz w:val="22"/>
        </w:rPr>
        <w:t>Cliris</w:t>
      </w:r>
      <w:proofErr w:type="spellEnd"/>
      <w:r w:rsidRPr="00474D1E">
        <w:rPr>
          <w:rFonts w:ascii="Century Gothic" w:hAnsi="Century Gothic"/>
          <w:color w:val="008987"/>
          <w:sz w:val="22"/>
        </w:rPr>
        <w:t xml:space="preserve"> et IRI ont présenté leur partenariat. Ce projet collaboratif a permis de mettre en œuvre une nouvelle technologie de suivi en continu du linéaire, afin de mieux comprendre la vie réelle du rayon et améliorer la satisfaction du consommateur relative à la disponibilité des produits</w:t>
      </w:r>
      <w:r w:rsidRPr="005605A0">
        <w:rPr>
          <w:rFonts w:ascii="Century Gothic" w:hAnsi="Century Gothic"/>
          <w:color w:val="008987"/>
          <w:sz w:val="18"/>
        </w:rPr>
        <w:t>.</w:t>
      </w:r>
    </w:p>
    <w:p w14:paraId="1B390554" w14:textId="75FF8B85" w:rsidR="00EC23BA" w:rsidRPr="005605A0" w:rsidRDefault="00EC23BA" w:rsidP="00EC23BA">
      <w:pPr>
        <w:jc w:val="center"/>
        <w:rPr>
          <w:rFonts w:ascii="Century Gothic" w:hAnsi="Century Gothic"/>
          <w:color w:val="008987"/>
          <w:sz w:val="18"/>
        </w:rPr>
      </w:pPr>
      <w:r w:rsidRPr="005605A0">
        <w:rPr>
          <w:rFonts w:ascii="Century Gothic" w:hAnsi="Century Gothic"/>
          <w:noProof/>
          <w:color w:val="008987"/>
          <w:sz w:val="18"/>
          <w:lang w:eastAsia="fr-FR"/>
        </w:rPr>
        <w:drawing>
          <wp:anchor distT="0" distB="0" distL="114300" distR="114300" simplePos="0" relativeHeight="251665408" behindDoc="0" locked="0" layoutInCell="1" allowOverlap="1" wp14:anchorId="616EFBC6" wp14:editId="6A10035B">
            <wp:simplePos x="0" y="0"/>
            <wp:positionH relativeFrom="column">
              <wp:posOffset>3186071</wp:posOffset>
            </wp:positionH>
            <wp:positionV relativeFrom="paragraph">
              <wp:posOffset>138126</wp:posOffset>
            </wp:positionV>
            <wp:extent cx="741642" cy="294199"/>
            <wp:effectExtent l="0" t="0" r="1905" b="0"/>
            <wp:wrapNone/>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2"/>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749111" cy="2971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605A0">
        <w:rPr>
          <w:rFonts w:ascii="Century Gothic" w:hAnsi="Century Gothic"/>
          <w:noProof/>
          <w:color w:val="008987"/>
          <w:sz w:val="18"/>
          <w:lang w:eastAsia="fr-FR"/>
        </w:rPr>
        <w:drawing>
          <wp:anchor distT="0" distB="0" distL="114300" distR="114300" simplePos="0" relativeHeight="251666432" behindDoc="0" locked="0" layoutInCell="1" allowOverlap="1" wp14:anchorId="023F0808" wp14:editId="25226A61">
            <wp:simplePos x="0" y="0"/>
            <wp:positionH relativeFrom="column">
              <wp:posOffset>1054624</wp:posOffset>
            </wp:positionH>
            <wp:positionV relativeFrom="paragraph">
              <wp:posOffset>58420</wp:posOffset>
            </wp:positionV>
            <wp:extent cx="564543" cy="465972"/>
            <wp:effectExtent l="0" t="0" r="6985" b="0"/>
            <wp:wrapNone/>
            <wp:docPr id="10"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a:picLocks noChangeAspect="1"/>
                    </pic:cNvPicPr>
                  </pic:nvPicPr>
                  <pic:blipFill>
                    <a:blip r:embed="rId19" cstate="email">
                      <a:extLst>
                        <a:ext uri="{28A0092B-C50C-407E-A947-70E740481C1C}">
                          <a14:useLocalDpi xmlns:a14="http://schemas.microsoft.com/office/drawing/2010/main"/>
                        </a:ext>
                      </a:extLst>
                    </a:blip>
                    <a:stretch>
                      <a:fillRect/>
                    </a:stretch>
                  </pic:blipFill>
                  <pic:spPr>
                    <a:xfrm>
                      <a:off x="0" y="0"/>
                      <a:ext cx="564543" cy="465972"/>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58E3344" w14:textId="230878F7" w:rsidR="00EC23BA" w:rsidRPr="005605A0" w:rsidRDefault="00EC23BA" w:rsidP="00EC23BA">
      <w:pPr>
        <w:jc w:val="center"/>
        <w:rPr>
          <w:rFonts w:ascii="Century Gothic" w:hAnsi="Century Gothic"/>
          <w:color w:val="008987"/>
          <w:sz w:val="18"/>
        </w:rPr>
      </w:pPr>
      <w:r w:rsidRPr="005605A0">
        <w:rPr>
          <w:rFonts w:ascii="Century Gothic" w:hAnsi="Century Gothic"/>
          <w:noProof/>
          <w:color w:val="008987"/>
          <w:sz w:val="18"/>
          <w:lang w:eastAsia="fr-FR"/>
        </w:rPr>
        <w:drawing>
          <wp:anchor distT="0" distB="0" distL="114300" distR="114300" simplePos="0" relativeHeight="251664384" behindDoc="0" locked="0" layoutInCell="1" allowOverlap="1" wp14:anchorId="3514D146" wp14:editId="35CC2019">
            <wp:simplePos x="0" y="0"/>
            <wp:positionH relativeFrom="column">
              <wp:posOffset>4474182</wp:posOffset>
            </wp:positionH>
            <wp:positionV relativeFrom="paragraph">
              <wp:posOffset>7068</wp:posOffset>
            </wp:positionV>
            <wp:extent cx="683934" cy="222636"/>
            <wp:effectExtent l="0" t="0" r="1905" b="6350"/>
            <wp:wrapNone/>
            <wp:docPr id="9" name="New Logo Cli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Logo Cliris.png"/>
                    <pic:cNvPicPr>
                      <a:picLocks noChangeAspect="1"/>
                    </pic:cNvPicPr>
                  </pic:nvPicPr>
                  <pic:blipFill>
                    <a:blip r:embed="rId20" cstate="email">
                      <a:extLst>
                        <a:ext uri="{28A0092B-C50C-407E-A947-70E740481C1C}">
                          <a14:useLocalDpi xmlns:a14="http://schemas.microsoft.com/office/drawing/2010/main"/>
                        </a:ext>
                      </a:extLst>
                    </a:blip>
                    <a:stretch>
                      <a:fillRect/>
                    </a:stretch>
                  </pic:blipFill>
                  <pic:spPr>
                    <a:xfrm>
                      <a:off x="0" y="0"/>
                      <a:ext cx="689304" cy="224384"/>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p w14:paraId="6B51AA0B" w14:textId="04F4164F" w:rsidR="00EC23BA" w:rsidRPr="005605A0" w:rsidRDefault="00EC23BA" w:rsidP="00EC23BA">
      <w:pPr>
        <w:jc w:val="center"/>
        <w:rPr>
          <w:rFonts w:ascii="Century Gothic" w:hAnsi="Century Gothic"/>
          <w:color w:val="008987"/>
          <w:sz w:val="18"/>
        </w:rPr>
      </w:pPr>
    </w:p>
    <w:p w14:paraId="36F54907" w14:textId="015C59A6" w:rsidR="00EC23BA" w:rsidRPr="005605A0" w:rsidRDefault="00EC23BA" w:rsidP="00EC23BA">
      <w:pPr>
        <w:jc w:val="center"/>
        <w:rPr>
          <w:rFonts w:ascii="Century Gothic" w:hAnsi="Century Gothic"/>
          <w:sz w:val="12"/>
        </w:rPr>
      </w:pPr>
    </w:p>
    <w:p w14:paraId="72F82224" w14:textId="77777777" w:rsidR="00EC23BA" w:rsidRPr="005605A0" w:rsidRDefault="00EC23BA" w:rsidP="00EC23BA">
      <w:pPr>
        <w:tabs>
          <w:tab w:val="left" w:pos="6812"/>
        </w:tabs>
        <w:rPr>
          <w:rFonts w:ascii="Century Gothic" w:hAnsi="Century Gothic"/>
          <w:b/>
          <w:sz w:val="16"/>
        </w:rPr>
      </w:pPr>
    </w:p>
    <w:p w14:paraId="285E7344" w14:textId="77777777" w:rsidR="00EC23BA" w:rsidRPr="00474D1E" w:rsidRDefault="00EC23BA" w:rsidP="00EC23BA">
      <w:pPr>
        <w:tabs>
          <w:tab w:val="left" w:pos="6812"/>
        </w:tabs>
        <w:rPr>
          <w:rFonts w:ascii="Century Gothic" w:hAnsi="Century Gothic"/>
          <w:b/>
          <w:sz w:val="22"/>
          <w:szCs w:val="22"/>
        </w:rPr>
      </w:pPr>
    </w:p>
    <w:p w14:paraId="485EA7D2" w14:textId="5F48DA17" w:rsidR="00EC23BA" w:rsidRPr="00474D1E" w:rsidRDefault="00EC23BA" w:rsidP="00F84947">
      <w:pPr>
        <w:jc w:val="both"/>
        <w:rPr>
          <w:rFonts w:ascii="Century Gothic" w:hAnsi="Century Gothic"/>
          <w:b/>
          <w:sz w:val="22"/>
          <w:szCs w:val="22"/>
        </w:rPr>
      </w:pPr>
      <w:r w:rsidRPr="00F84947">
        <w:rPr>
          <w:rFonts w:ascii="Century Gothic" w:hAnsi="Century Gothic"/>
          <w:b/>
          <w:color w:val="008987"/>
          <w:sz w:val="22"/>
          <w:szCs w:val="20"/>
        </w:rPr>
        <w:t>LE CONTEXTE</w:t>
      </w:r>
      <w:r w:rsidRPr="00474D1E">
        <w:rPr>
          <w:rFonts w:ascii="Century Gothic" w:hAnsi="Century Gothic"/>
          <w:b/>
          <w:sz w:val="22"/>
          <w:szCs w:val="22"/>
        </w:rPr>
        <w:t xml:space="preserve"> </w:t>
      </w:r>
      <w:r w:rsidRPr="00474D1E">
        <w:rPr>
          <w:rFonts w:ascii="Century Gothic" w:hAnsi="Century Gothic"/>
          <w:b/>
          <w:sz w:val="22"/>
          <w:szCs w:val="22"/>
        </w:rPr>
        <w:tab/>
      </w:r>
    </w:p>
    <w:p w14:paraId="3360D0F9" w14:textId="77777777" w:rsidR="00EC23BA" w:rsidRPr="00F84947" w:rsidRDefault="00EC23BA" w:rsidP="00F84947">
      <w:pPr>
        <w:pStyle w:val="Paragraphedeliste"/>
        <w:numPr>
          <w:ilvl w:val="0"/>
          <w:numId w:val="14"/>
        </w:numPr>
        <w:spacing w:after="200" w:line="276" w:lineRule="auto"/>
        <w:jc w:val="both"/>
        <w:rPr>
          <w:rFonts w:ascii="Century Gothic" w:hAnsi="Century Gothic"/>
          <w:sz w:val="22"/>
          <w:szCs w:val="22"/>
        </w:rPr>
      </w:pPr>
      <w:r w:rsidRPr="00F84947">
        <w:rPr>
          <w:rFonts w:ascii="Century Gothic" w:hAnsi="Century Gothic"/>
          <w:sz w:val="22"/>
          <w:szCs w:val="22"/>
        </w:rPr>
        <w:t xml:space="preserve">Les enjeux sur la rupture en magasin sont considérables : le taux de rupture pour les Alcools et Champagne est de 10,2% en moyenne sur l’année 2016, et plus spécifiquement de 8,1% pour le Whisky, selon le baromètre ECR - IRI. </w:t>
      </w:r>
    </w:p>
    <w:p w14:paraId="243DAC24" w14:textId="77777777" w:rsidR="00EC23BA" w:rsidRPr="00F84947" w:rsidRDefault="00EC23BA" w:rsidP="00F84947">
      <w:pPr>
        <w:pStyle w:val="Paragraphedeliste"/>
        <w:numPr>
          <w:ilvl w:val="0"/>
          <w:numId w:val="14"/>
        </w:numPr>
        <w:spacing w:after="200" w:line="276" w:lineRule="auto"/>
        <w:jc w:val="both"/>
        <w:rPr>
          <w:rFonts w:ascii="Century Gothic" w:hAnsi="Century Gothic"/>
          <w:sz w:val="22"/>
          <w:szCs w:val="22"/>
        </w:rPr>
      </w:pPr>
      <w:r w:rsidRPr="00F84947">
        <w:rPr>
          <w:rFonts w:ascii="Century Gothic" w:hAnsi="Century Gothic"/>
          <w:sz w:val="22"/>
          <w:szCs w:val="22"/>
        </w:rPr>
        <w:t>CORA et MHD se sont associés dans le cadre d’un pilote, afin de mettre en place une nouvelle technologie de suivi développée par la startup CLIRIS, et ainsi optimiser la mesure des ruptures en rayon, et l’impact sur les performances, par la société IRI.</w:t>
      </w:r>
    </w:p>
    <w:p w14:paraId="6D0196B9" w14:textId="77777777" w:rsidR="00EC23BA" w:rsidRPr="00474D1E" w:rsidRDefault="00EC23BA" w:rsidP="00EC23BA">
      <w:pPr>
        <w:pStyle w:val="Paragraphedeliste"/>
        <w:rPr>
          <w:rFonts w:ascii="Century Gothic" w:hAnsi="Century Gothic"/>
          <w:b/>
          <w:sz w:val="22"/>
          <w:szCs w:val="22"/>
        </w:rPr>
      </w:pPr>
    </w:p>
    <w:p w14:paraId="71003981" w14:textId="77777777" w:rsidR="00EC23BA" w:rsidRPr="00F84947" w:rsidRDefault="00EC23BA" w:rsidP="00F84947">
      <w:pPr>
        <w:jc w:val="both"/>
        <w:rPr>
          <w:rFonts w:ascii="Century Gothic" w:hAnsi="Century Gothic"/>
          <w:b/>
          <w:color w:val="008987"/>
          <w:sz w:val="22"/>
          <w:szCs w:val="20"/>
        </w:rPr>
      </w:pPr>
      <w:r w:rsidRPr="00F84947">
        <w:rPr>
          <w:rFonts w:ascii="Century Gothic" w:hAnsi="Century Gothic"/>
          <w:b/>
          <w:color w:val="008987"/>
          <w:sz w:val="22"/>
          <w:szCs w:val="20"/>
        </w:rPr>
        <w:t xml:space="preserve">LE PROJET COLLABORATIF </w:t>
      </w:r>
    </w:p>
    <w:p w14:paraId="30AB0545" w14:textId="77777777" w:rsidR="00EC23BA" w:rsidRPr="00474D1E" w:rsidRDefault="00EC23BA" w:rsidP="00F84947">
      <w:pPr>
        <w:jc w:val="both"/>
        <w:rPr>
          <w:rFonts w:ascii="Century Gothic" w:hAnsi="Century Gothic"/>
          <w:sz w:val="22"/>
          <w:szCs w:val="22"/>
        </w:rPr>
      </w:pPr>
      <w:r w:rsidRPr="00474D1E">
        <w:rPr>
          <w:rFonts w:ascii="Century Gothic" w:hAnsi="Century Gothic"/>
          <w:sz w:val="22"/>
          <w:szCs w:val="22"/>
        </w:rPr>
        <w:t>Dans une première phase nous avons :</w:t>
      </w:r>
    </w:p>
    <w:p w14:paraId="2BF60833" w14:textId="3C88ABC5" w:rsidR="00EC23BA" w:rsidRPr="00F84947" w:rsidRDefault="00EC23BA" w:rsidP="00F84947">
      <w:pPr>
        <w:pStyle w:val="Paragraphedeliste"/>
        <w:numPr>
          <w:ilvl w:val="0"/>
          <w:numId w:val="13"/>
        </w:numPr>
        <w:spacing w:after="200" w:line="276" w:lineRule="auto"/>
        <w:jc w:val="both"/>
        <w:rPr>
          <w:rFonts w:ascii="Century Gothic" w:hAnsi="Century Gothic"/>
          <w:sz w:val="22"/>
          <w:szCs w:val="22"/>
        </w:rPr>
      </w:pPr>
      <w:r w:rsidRPr="00F84947">
        <w:rPr>
          <w:rFonts w:ascii="Century Gothic" w:hAnsi="Century Gothic"/>
          <w:sz w:val="22"/>
          <w:szCs w:val="22"/>
        </w:rPr>
        <w:t>Validé la solution  technique (ses contra</w:t>
      </w:r>
      <w:r w:rsidR="00F84947" w:rsidRPr="00F84947">
        <w:rPr>
          <w:rFonts w:ascii="Century Gothic" w:hAnsi="Century Gothic"/>
          <w:sz w:val="22"/>
          <w:szCs w:val="22"/>
        </w:rPr>
        <w:t>intes et ses limites) et défini</w:t>
      </w:r>
      <w:r w:rsidRPr="00F84947">
        <w:rPr>
          <w:rFonts w:ascii="Century Gothic" w:hAnsi="Century Gothic"/>
          <w:sz w:val="22"/>
          <w:szCs w:val="22"/>
        </w:rPr>
        <w:t xml:space="preserve"> les livrables, les processus d’industrialisation et les apports de la solution</w:t>
      </w:r>
    </w:p>
    <w:p w14:paraId="18A56818" w14:textId="77777777" w:rsidR="00EC23BA" w:rsidRPr="00F84947" w:rsidRDefault="00EC23BA" w:rsidP="00F84947">
      <w:pPr>
        <w:pStyle w:val="Paragraphedeliste"/>
        <w:numPr>
          <w:ilvl w:val="0"/>
          <w:numId w:val="13"/>
        </w:numPr>
        <w:spacing w:after="200" w:line="276" w:lineRule="auto"/>
        <w:jc w:val="both"/>
        <w:rPr>
          <w:rFonts w:ascii="Century Gothic" w:hAnsi="Century Gothic"/>
          <w:sz w:val="22"/>
          <w:szCs w:val="22"/>
        </w:rPr>
      </w:pPr>
      <w:r w:rsidRPr="00F84947">
        <w:rPr>
          <w:rFonts w:ascii="Century Gothic" w:hAnsi="Century Gothic"/>
          <w:sz w:val="22"/>
          <w:szCs w:val="22"/>
        </w:rPr>
        <w:t xml:space="preserve">Mesuré l’impact réel sur les ventes du magasin et identifié les opportunités d’amélioration </w:t>
      </w:r>
    </w:p>
    <w:p w14:paraId="1C9712D9" w14:textId="77777777" w:rsidR="00EC23BA" w:rsidRPr="00474D1E" w:rsidRDefault="00EC23BA" w:rsidP="00F84947">
      <w:pPr>
        <w:jc w:val="both"/>
        <w:rPr>
          <w:rFonts w:ascii="Century Gothic" w:hAnsi="Century Gothic"/>
          <w:sz w:val="22"/>
          <w:szCs w:val="22"/>
        </w:rPr>
      </w:pPr>
      <w:r w:rsidRPr="00474D1E">
        <w:rPr>
          <w:rFonts w:ascii="Century Gothic" w:hAnsi="Century Gothic"/>
          <w:sz w:val="22"/>
          <w:szCs w:val="22"/>
        </w:rPr>
        <w:t xml:space="preserve">Dans le cadre de la deuxième phase et suite aux premiers enseignements, CORA et MHD ont mis en place un nouveau plan rayon ainsi qu’une boutique Terroir d’Ecosse,  afin de : </w:t>
      </w:r>
    </w:p>
    <w:p w14:paraId="6ABAD629" w14:textId="77777777" w:rsidR="00EC23BA" w:rsidRPr="00474D1E" w:rsidRDefault="00EC23BA" w:rsidP="00F84947">
      <w:pPr>
        <w:pStyle w:val="Paragraphedeliste"/>
        <w:numPr>
          <w:ilvl w:val="0"/>
          <w:numId w:val="15"/>
        </w:numPr>
        <w:spacing w:after="200" w:line="276" w:lineRule="auto"/>
        <w:jc w:val="both"/>
        <w:rPr>
          <w:rFonts w:ascii="Century Gothic" w:hAnsi="Century Gothic"/>
          <w:sz w:val="22"/>
          <w:szCs w:val="22"/>
        </w:rPr>
      </w:pPr>
      <w:r w:rsidRPr="00474D1E">
        <w:rPr>
          <w:rFonts w:ascii="Century Gothic" w:hAnsi="Century Gothic"/>
          <w:sz w:val="22"/>
          <w:szCs w:val="22"/>
        </w:rPr>
        <w:t xml:space="preserve">Vérifier l’adéquation du </w:t>
      </w:r>
      <w:proofErr w:type="spellStart"/>
      <w:r w:rsidRPr="00474D1E">
        <w:rPr>
          <w:rFonts w:ascii="Century Gothic" w:hAnsi="Century Gothic"/>
          <w:bCs/>
          <w:sz w:val="22"/>
          <w:szCs w:val="22"/>
        </w:rPr>
        <w:t>planogramme</w:t>
      </w:r>
      <w:proofErr w:type="spellEnd"/>
      <w:r w:rsidRPr="00474D1E">
        <w:rPr>
          <w:rFonts w:ascii="Century Gothic" w:hAnsi="Century Gothic"/>
          <w:bCs/>
          <w:sz w:val="22"/>
          <w:szCs w:val="22"/>
        </w:rPr>
        <w:t xml:space="preserve"> et quantifier le taux de service au consommateur</w:t>
      </w:r>
    </w:p>
    <w:p w14:paraId="1CB6E01A" w14:textId="77777777" w:rsidR="00EC23BA" w:rsidRPr="00474D1E" w:rsidRDefault="00EC23BA" w:rsidP="00F84947">
      <w:pPr>
        <w:pStyle w:val="Paragraphedeliste"/>
        <w:numPr>
          <w:ilvl w:val="0"/>
          <w:numId w:val="15"/>
        </w:numPr>
        <w:spacing w:after="200" w:line="276" w:lineRule="auto"/>
        <w:jc w:val="both"/>
        <w:rPr>
          <w:rFonts w:ascii="Century Gothic" w:hAnsi="Century Gothic"/>
          <w:sz w:val="22"/>
          <w:szCs w:val="22"/>
        </w:rPr>
      </w:pPr>
      <w:r w:rsidRPr="00474D1E">
        <w:rPr>
          <w:rFonts w:ascii="Century Gothic" w:hAnsi="Century Gothic"/>
          <w:bCs/>
          <w:sz w:val="22"/>
          <w:szCs w:val="22"/>
        </w:rPr>
        <w:t xml:space="preserve">Suivre la destruction du linéaire </w:t>
      </w:r>
      <w:r w:rsidRPr="00474D1E">
        <w:rPr>
          <w:rFonts w:ascii="Century Gothic" w:hAnsi="Century Gothic"/>
          <w:sz w:val="22"/>
          <w:szCs w:val="22"/>
        </w:rPr>
        <w:t xml:space="preserve">de manière </w:t>
      </w:r>
      <w:r w:rsidRPr="00474D1E">
        <w:rPr>
          <w:rFonts w:ascii="Century Gothic" w:hAnsi="Century Gothic"/>
          <w:bCs/>
          <w:sz w:val="22"/>
          <w:szCs w:val="22"/>
        </w:rPr>
        <w:t>temporelle</w:t>
      </w:r>
      <w:r w:rsidRPr="00474D1E">
        <w:rPr>
          <w:rFonts w:ascii="Century Gothic" w:hAnsi="Century Gothic"/>
          <w:sz w:val="22"/>
          <w:szCs w:val="22"/>
        </w:rPr>
        <w:t xml:space="preserve"> (jours et tranches horaires, durée, fréquence et récurrence des ruptures) et </w:t>
      </w:r>
      <w:r w:rsidRPr="00474D1E">
        <w:rPr>
          <w:rFonts w:ascii="Century Gothic" w:hAnsi="Century Gothic"/>
          <w:bCs/>
          <w:sz w:val="22"/>
          <w:szCs w:val="22"/>
        </w:rPr>
        <w:t>spatiale</w:t>
      </w:r>
      <w:r w:rsidRPr="00474D1E">
        <w:rPr>
          <w:rFonts w:ascii="Century Gothic" w:hAnsi="Century Gothic"/>
          <w:sz w:val="22"/>
          <w:szCs w:val="22"/>
        </w:rPr>
        <w:t xml:space="preserve"> (meubles, étages), </w:t>
      </w:r>
      <w:r w:rsidRPr="00474D1E">
        <w:rPr>
          <w:rFonts w:ascii="Century Gothic" w:hAnsi="Century Gothic"/>
          <w:bCs/>
          <w:sz w:val="22"/>
          <w:szCs w:val="22"/>
        </w:rPr>
        <w:t>ainsi que l’évolution du taux de disponibilité</w:t>
      </w:r>
    </w:p>
    <w:p w14:paraId="2EC00CEE" w14:textId="77777777" w:rsidR="00EC23BA" w:rsidRPr="00474D1E" w:rsidRDefault="00EC23BA" w:rsidP="00F84947">
      <w:pPr>
        <w:pStyle w:val="Paragraphedeliste"/>
        <w:numPr>
          <w:ilvl w:val="0"/>
          <w:numId w:val="15"/>
        </w:numPr>
        <w:spacing w:after="200" w:line="276" w:lineRule="auto"/>
        <w:jc w:val="both"/>
        <w:rPr>
          <w:rFonts w:ascii="Century Gothic" w:hAnsi="Century Gothic"/>
          <w:sz w:val="22"/>
          <w:szCs w:val="22"/>
        </w:rPr>
      </w:pPr>
      <w:r w:rsidRPr="00474D1E">
        <w:rPr>
          <w:rFonts w:ascii="Century Gothic" w:hAnsi="Century Gothic"/>
          <w:sz w:val="22"/>
          <w:szCs w:val="22"/>
        </w:rPr>
        <w:lastRenderedPageBreak/>
        <w:t xml:space="preserve">Etudier l’impact du mobilier  sur la </w:t>
      </w:r>
      <w:r w:rsidRPr="00474D1E">
        <w:rPr>
          <w:rFonts w:ascii="Century Gothic" w:hAnsi="Century Gothic"/>
          <w:bCs/>
          <w:sz w:val="22"/>
          <w:szCs w:val="22"/>
        </w:rPr>
        <w:t xml:space="preserve">disponibilité des références </w:t>
      </w:r>
      <w:r w:rsidRPr="00474D1E">
        <w:rPr>
          <w:rFonts w:ascii="Century Gothic" w:hAnsi="Century Gothic"/>
          <w:sz w:val="22"/>
          <w:szCs w:val="22"/>
        </w:rPr>
        <w:t xml:space="preserve">et sur les </w:t>
      </w:r>
      <w:r w:rsidRPr="00474D1E">
        <w:rPr>
          <w:rFonts w:ascii="Century Gothic" w:hAnsi="Century Gothic"/>
          <w:bCs/>
          <w:sz w:val="22"/>
          <w:szCs w:val="22"/>
        </w:rPr>
        <w:t xml:space="preserve">ventes, sur le </w:t>
      </w:r>
      <w:r w:rsidRPr="00474D1E">
        <w:rPr>
          <w:rFonts w:ascii="Century Gothic" w:hAnsi="Century Gothic"/>
          <w:sz w:val="22"/>
          <w:szCs w:val="22"/>
        </w:rPr>
        <w:t>trafic rayon (stops et durée des arrêts), et enfin mesurer l’incidence sur les ventes, la  fréquentation et le sens de circulation tout au long de la période</w:t>
      </w:r>
    </w:p>
    <w:p w14:paraId="18BCC4E1" w14:textId="77777777" w:rsidR="00EC23BA" w:rsidRPr="00474D1E" w:rsidRDefault="00EC23BA" w:rsidP="00F84947">
      <w:pPr>
        <w:pStyle w:val="Paragraphedeliste"/>
        <w:numPr>
          <w:ilvl w:val="0"/>
          <w:numId w:val="15"/>
        </w:numPr>
        <w:spacing w:after="200" w:line="276" w:lineRule="auto"/>
        <w:jc w:val="both"/>
        <w:rPr>
          <w:rFonts w:ascii="Century Gothic" w:hAnsi="Century Gothic"/>
          <w:sz w:val="22"/>
          <w:szCs w:val="22"/>
        </w:rPr>
      </w:pPr>
      <w:r w:rsidRPr="00474D1E">
        <w:rPr>
          <w:rFonts w:ascii="Century Gothic" w:hAnsi="Century Gothic"/>
          <w:bCs/>
          <w:sz w:val="22"/>
          <w:szCs w:val="22"/>
        </w:rPr>
        <w:t xml:space="preserve">Identifier des leviers </w:t>
      </w:r>
      <w:r w:rsidRPr="00474D1E">
        <w:rPr>
          <w:rFonts w:ascii="Century Gothic" w:hAnsi="Century Gothic"/>
          <w:sz w:val="22"/>
          <w:szCs w:val="22"/>
        </w:rPr>
        <w:t>d’optimisation de la logistique du magasin</w:t>
      </w:r>
    </w:p>
    <w:p w14:paraId="1CD9AAFB" w14:textId="062CDCA3" w:rsidR="00EC23BA" w:rsidRPr="00F84947" w:rsidRDefault="00F84947" w:rsidP="00F84947">
      <w:pPr>
        <w:jc w:val="both"/>
        <w:rPr>
          <w:rFonts w:ascii="Century Gothic" w:hAnsi="Century Gothic"/>
          <w:b/>
          <w:color w:val="008987"/>
          <w:sz w:val="22"/>
          <w:szCs w:val="20"/>
        </w:rPr>
      </w:pPr>
      <w:r w:rsidRPr="00F84947">
        <w:rPr>
          <w:rFonts w:ascii="Century Gothic" w:hAnsi="Century Gothic"/>
          <w:b/>
          <w:color w:val="008987"/>
          <w:sz w:val="22"/>
          <w:szCs w:val="20"/>
        </w:rPr>
        <w:t>RESULTATS</w:t>
      </w:r>
    </w:p>
    <w:p w14:paraId="65811E59" w14:textId="77777777" w:rsidR="00EC23BA" w:rsidRPr="00474D1E" w:rsidRDefault="00EC23BA" w:rsidP="00EC23BA">
      <w:pPr>
        <w:rPr>
          <w:rFonts w:ascii="Century Gothic" w:hAnsi="Century Gothic"/>
          <w:sz w:val="22"/>
          <w:szCs w:val="22"/>
        </w:rPr>
      </w:pPr>
      <w:r w:rsidRPr="00474D1E">
        <w:rPr>
          <w:rFonts w:ascii="Century Gothic" w:hAnsi="Century Gothic"/>
          <w:sz w:val="22"/>
          <w:szCs w:val="22"/>
        </w:rPr>
        <w:t xml:space="preserve">Ce projet a permis à l’ensemble des acteurs de mieux comprendre l’apport de cette technologie, de découvrir de nouveaux aspects de la vie du rayon (performances selon la position en étagère ou sur les différents éléments, la durée réelle de ruptures et leur impact sur les résultats). Cela a permis  l’amélioration de la disponibilité des produits pour les consommateurs (les ruptures sur le Whisky ont été diminuées de 70%). </w:t>
      </w:r>
    </w:p>
    <w:p w14:paraId="25761AE5" w14:textId="77777777" w:rsidR="00EC23BA" w:rsidRPr="00474D1E" w:rsidRDefault="00EC23BA" w:rsidP="00EC23BA">
      <w:pPr>
        <w:rPr>
          <w:rFonts w:ascii="Century Gothic" w:hAnsi="Century Gothic"/>
          <w:sz w:val="22"/>
          <w:szCs w:val="22"/>
        </w:rPr>
      </w:pPr>
      <w:r w:rsidRPr="00474D1E">
        <w:rPr>
          <w:rFonts w:ascii="Century Gothic" w:hAnsi="Century Gothic"/>
          <w:sz w:val="22"/>
          <w:szCs w:val="22"/>
        </w:rPr>
        <w:t xml:space="preserve">Cette solution est désormais opérationnelle et commercialisée par IRI, en partenariat avec </w:t>
      </w:r>
      <w:proofErr w:type="spellStart"/>
      <w:r w:rsidRPr="00474D1E">
        <w:rPr>
          <w:rFonts w:ascii="Century Gothic" w:hAnsi="Century Gothic"/>
          <w:sz w:val="22"/>
          <w:szCs w:val="22"/>
        </w:rPr>
        <w:t>Cliris</w:t>
      </w:r>
      <w:proofErr w:type="spellEnd"/>
      <w:r w:rsidRPr="00474D1E">
        <w:rPr>
          <w:rFonts w:ascii="Century Gothic" w:hAnsi="Century Gothic"/>
          <w:sz w:val="22"/>
          <w:szCs w:val="22"/>
        </w:rPr>
        <w:t>.</w:t>
      </w:r>
    </w:p>
    <w:p w14:paraId="78D9C73B" w14:textId="77777777" w:rsidR="00EC23BA" w:rsidRPr="00474D1E" w:rsidRDefault="00EC23BA" w:rsidP="00EC23BA">
      <w:pPr>
        <w:rPr>
          <w:rFonts w:ascii="Century Gothic" w:hAnsi="Century Gothic"/>
          <w:b/>
          <w:sz w:val="22"/>
          <w:szCs w:val="22"/>
        </w:rPr>
      </w:pPr>
    </w:p>
    <w:p w14:paraId="55BD1CF1" w14:textId="0BACFA6B" w:rsidR="00EC23BA" w:rsidRPr="00474D1E" w:rsidRDefault="00474D1E" w:rsidP="00EC23BA">
      <w:pPr>
        <w:rPr>
          <w:rFonts w:ascii="Century Gothic" w:hAnsi="Century Gothic"/>
          <w:b/>
          <w:sz w:val="18"/>
          <w:szCs w:val="20"/>
        </w:rPr>
      </w:pPr>
      <w:r>
        <w:rPr>
          <w:rFonts w:ascii="Century Gothic" w:hAnsi="Century Gothic"/>
          <w:b/>
          <w:sz w:val="18"/>
          <w:szCs w:val="20"/>
        </w:rPr>
        <w:t>A propos de CORA </w:t>
      </w:r>
    </w:p>
    <w:p w14:paraId="139F860A" w14:textId="35E78AA0" w:rsidR="00EC23BA" w:rsidRPr="00F84947" w:rsidRDefault="00F84947" w:rsidP="00F84947">
      <w:pPr>
        <w:jc w:val="both"/>
        <w:rPr>
          <w:rFonts w:ascii="Century Gothic" w:hAnsi="Century Gothic"/>
          <w:b/>
          <w:sz w:val="18"/>
          <w:szCs w:val="20"/>
        </w:rPr>
      </w:pPr>
      <w:r>
        <w:rPr>
          <w:rFonts w:ascii="Century Gothic" w:hAnsi="Century Gothic"/>
          <w:color w:val="616365"/>
          <w:sz w:val="18"/>
          <w:szCs w:val="20"/>
        </w:rPr>
        <w:t>Le groupe C</w:t>
      </w:r>
      <w:r w:rsidR="00EC23BA" w:rsidRPr="00474D1E">
        <w:rPr>
          <w:rFonts w:ascii="Century Gothic" w:hAnsi="Century Gothic"/>
          <w:color w:val="616365"/>
          <w:sz w:val="18"/>
          <w:szCs w:val="20"/>
        </w:rPr>
        <w:t>ora comprend 60  hypermarchés situés majoritairement dans l’Est de la France. Le groupe se distingue par la large autonomie confiée à chaque directeur de magasin.</w:t>
      </w:r>
    </w:p>
    <w:p w14:paraId="69E5DB43" w14:textId="61B45C61" w:rsidR="00EC23BA" w:rsidRPr="00474D1E" w:rsidRDefault="00EC23BA" w:rsidP="00F84947">
      <w:pPr>
        <w:jc w:val="both"/>
        <w:rPr>
          <w:rFonts w:ascii="Century Gothic" w:hAnsi="Century Gothic"/>
          <w:color w:val="616365"/>
          <w:sz w:val="18"/>
          <w:szCs w:val="20"/>
        </w:rPr>
      </w:pPr>
      <w:r w:rsidRPr="00474D1E">
        <w:rPr>
          <w:rFonts w:ascii="Century Gothic" w:hAnsi="Century Gothic"/>
          <w:color w:val="616365"/>
          <w:sz w:val="18"/>
          <w:szCs w:val="20"/>
        </w:rPr>
        <w:t>Le magasin d’Ermont crée en 1980  s’étend sur une surface de vente de 12800M² et a fa</w:t>
      </w:r>
      <w:r w:rsidR="00F84947">
        <w:rPr>
          <w:rFonts w:ascii="Century Gothic" w:hAnsi="Century Gothic"/>
          <w:color w:val="616365"/>
          <w:sz w:val="18"/>
          <w:szCs w:val="20"/>
        </w:rPr>
        <w:t xml:space="preserve">it l’objet d’un important </w:t>
      </w:r>
      <w:proofErr w:type="spellStart"/>
      <w:r w:rsidR="00F84947">
        <w:rPr>
          <w:rFonts w:ascii="Century Gothic" w:hAnsi="Century Gothic"/>
          <w:color w:val="616365"/>
          <w:sz w:val="18"/>
          <w:szCs w:val="20"/>
        </w:rPr>
        <w:t>remodel</w:t>
      </w:r>
      <w:r w:rsidRPr="00474D1E">
        <w:rPr>
          <w:rFonts w:ascii="Century Gothic" w:hAnsi="Century Gothic"/>
          <w:color w:val="616365"/>
          <w:sz w:val="18"/>
          <w:szCs w:val="20"/>
        </w:rPr>
        <w:t>ing</w:t>
      </w:r>
      <w:proofErr w:type="spellEnd"/>
      <w:r w:rsidRPr="00474D1E">
        <w:rPr>
          <w:rFonts w:ascii="Century Gothic" w:hAnsi="Century Gothic"/>
          <w:color w:val="616365"/>
          <w:sz w:val="18"/>
          <w:szCs w:val="20"/>
        </w:rPr>
        <w:t xml:space="preserve"> sur les années 2015 et 2016.  Il a notamment mis en œuvre les nouveaux concepts des rayons frais traditionnels développés par l’enseigne.</w:t>
      </w:r>
    </w:p>
    <w:p w14:paraId="32198AEF" w14:textId="77777777" w:rsidR="00EC23BA" w:rsidRPr="00474D1E" w:rsidRDefault="00EC23BA" w:rsidP="00F84947">
      <w:pPr>
        <w:jc w:val="both"/>
        <w:rPr>
          <w:rFonts w:ascii="Century Gothic" w:hAnsi="Century Gothic"/>
          <w:color w:val="616365"/>
          <w:sz w:val="18"/>
          <w:szCs w:val="20"/>
        </w:rPr>
      </w:pPr>
      <w:r w:rsidRPr="00474D1E">
        <w:rPr>
          <w:rFonts w:ascii="Century Gothic" w:hAnsi="Century Gothic"/>
          <w:color w:val="616365"/>
          <w:sz w:val="18"/>
          <w:szCs w:val="20"/>
        </w:rPr>
        <w:t xml:space="preserve">Contact : Vincent </w:t>
      </w:r>
      <w:proofErr w:type="spellStart"/>
      <w:r w:rsidRPr="00474D1E">
        <w:rPr>
          <w:rFonts w:ascii="Century Gothic" w:hAnsi="Century Gothic"/>
          <w:color w:val="616365"/>
          <w:sz w:val="18"/>
          <w:szCs w:val="20"/>
        </w:rPr>
        <w:t>Ringenbach</w:t>
      </w:r>
      <w:proofErr w:type="spellEnd"/>
      <w:r w:rsidRPr="00474D1E">
        <w:rPr>
          <w:rFonts w:ascii="Century Gothic" w:hAnsi="Century Gothic"/>
          <w:color w:val="616365"/>
          <w:sz w:val="18"/>
          <w:szCs w:val="20"/>
        </w:rPr>
        <w:t xml:space="preserve"> Directeur du magasin. - </w:t>
      </w:r>
      <w:hyperlink r:id="rId21" w:history="1">
        <w:r w:rsidRPr="00474D1E">
          <w:rPr>
            <w:rStyle w:val="Lienhypertexte"/>
            <w:rFonts w:ascii="Century Gothic" w:hAnsi="Century Gothic"/>
            <w:sz w:val="18"/>
            <w:szCs w:val="20"/>
          </w:rPr>
          <w:t>vringenbach@cora.fr</w:t>
        </w:r>
      </w:hyperlink>
      <w:r w:rsidRPr="00474D1E">
        <w:rPr>
          <w:rFonts w:ascii="Century Gothic" w:hAnsi="Century Gothic"/>
          <w:color w:val="616365"/>
          <w:sz w:val="18"/>
          <w:szCs w:val="20"/>
        </w:rPr>
        <w:t xml:space="preserve"> -  www.cora.fr</w:t>
      </w:r>
    </w:p>
    <w:p w14:paraId="18F3B464" w14:textId="77777777" w:rsidR="00EC23BA" w:rsidRPr="00474D1E" w:rsidRDefault="00EC23BA" w:rsidP="00F84947">
      <w:pPr>
        <w:jc w:val="both"/>
        <w:rPr>
          <w:rFonts w:ascii="Century Gothic" w:hAnsi="Century Gothic"/>
          <w:color w:val="616365"/>
          <w:sz w:val="18"/>
          <w:szCs w:val="20"/>
        </w:rPr>
      </w:pPr>
    </w:p>
    <w:p w14:paraId="585C1154" w14:textId="77777777" w:rsidR="00EC23BA" w:rsidRPr="00474D1E" w:rsidRDefault="00EC23BA" w:rsidP="00F84947">
      <w:pPr>
        <w:jc w:val="both"/>
        <w:rPr>
          <w:rFonts w:ascii="Century Gothic" w:hAnsi="Century Gothic"/>
          <w:b/>
          <w:sz w:val="18"/>
          <w:szCs w:val="20"/>
        </w:rPr>
      </w:pPr>
      <w:r w:rsidRPr="00474D1E">
        <w:rPr>
          <w:rFonts w:ascii="Century Gothic" w:hAnsi="Century Gothic"/>
          <w:b/>
          <w:sz w:val="18"/>
          <w:szCs w:val="20"/>
        </w:rPr>
        <w:t xml:space="preserve">A propos de Moët Hennessy </w:t>
      </w:r>
      <w:proofErr w:type="spellStart"/>
      <w:r w:rsidRPr="00474D1E">
        <w:rPr>
          <w:rFonts w:ascii="Century Gothic" w:hAnsi="Century Gothic"/>
          <w:b/>
          <w:sz w:val="18"/>
          <w:szCs w:val="20"/>
        </w:rPr>
        <w:t>Diageo</w:t>
      </w:r>
      <w:proofErr w:type="spellEnd"/>
    </w:p>
    <w:p w14:paraId="465D8939" w14:textId="77777777" w:rsidR="00EC23BA" w:rsidRPr="00474D1E" w:rsidRDefault="00EC23BA" w:rsidP="00F84947">
      <w:pPr>
        <w:jc w:val="both"/>
        <w:rPr>
          <w:rFonts w:ascii="Century Gothic" w:hAnsi="Century Gothic"/>
          <w:color w:val="616365"/>
          <w:sz w:val="18"/>
          <w:szCs w:val="20"/>
        </w:rPr>
      </w:pPr>
      <w:r w:rsidRPr="00474D1E">
        <w:rPr>
          <w:rFonts w:ascii="Century Gothic" w:hAnsi="Century Gothic"/>
          <w:color w:val="616365"/>
          <w:sz w:val="18"/>
          <w:szCs w:val="20"/>
        </w:rPr>
        <w:t xml:space="preserve">Leader Français de la distribution de Vins et Spiritueux haut de gamme, joint-venture des Groupes LVMH, n°1 mondial du luxe et </w:t>
      </w:r>
      <w:proofErr w:type="spellStart"/>
      <w:r w:rsidRPr="00474D1E">
        <w:rPr>
          <w:rFonts w:ascii="Century Gothic" w:hAnsi="Century Gothic"/>
          <w:color w:val="616365"/>
          <w:sz w:val="18"/>
          <w:szCs w:val="20"/>
        </w:rPr>
        <w:t>Diageo</w:t>
      </w:r>
      <w:proofErr w:type="spellEnd"/>
      <w:r w:rsidRPr="00474D1E">
        <w:rPr>
          <w:rFonts w:ascii="Century Gothic" w:hAnsi="Century Gothic"/>
          <w:color w:val="616365"/>
          <w:sz w:val="18"/>
          <w:szCs w:val="20"/>
        </w:rPr>
        <w:t xml:space="preserve">, n°1 mondial des spiritueux, Moët Hennessy </w:t>
      </w:r>
      <w:proofErr w:type="spellStart"/>
      <w:r w:rsidRPr="00474D1E">
        <w:rPr>
          <w:rFonts w:ascii="Century Gothic" w:hAnsi="Century Gothic"/>
          <w:color w:val="616365"/>
          <w:sz w:val="18"/>
          <w:szCs w:val="20"/>
        </w:rPr>
        <w:t>Diageo</w:t>
      </w:r>
      <w:proofErr w:type="spellEnd"/>
      <w:r w:rsidRPr="00474D1E">
        <w:rPr>
          <w:rFonts w:ascii="Century Gothic" w:hAnsi="Century Gothic"/>
          <w:color w:val="616365"/>
          <w:sz w:val="18"/>
          <w:szCs w:val="20"/>
        </w:rPr>
        <w:t xml:space="preserve"> est une société à vocation commerciale et marketing.</w:t>
      </w:r>
    </w:p>
    <w:p w14:paraId="0D6637F0" w14:textId="77777777" w:rsidR="00EC23BA" w:rsidRPr="00474D1E" w:rsidRDefault="00EC23BA" w:rsidP="00F84947">
      <w:pPr>
        <w:jc w:val="both"/>
        <w:rPr>
          <w:rFonts w:ascii="Century Gothic" w:hAnsi="Century Gothic"/>
          <w:color w:val="616365"/>
          <w:sz w:val="18"/>
          <w:szCs w:val="20"/>
        </w:rPr>
      </w:pPr>
      <w:r w:rsidRPr="00474D1E">
        <w:rPr>
          <w:rFonts w:ascii="Century Gothic" w:hAnsi="Century Gothic"/>
          <w:color w:val="616365"/>
          <w:sz w:val="18"/>
          <w:szCs w:val="20"/>
        </w:rPr>
        <w:t xml:space="preserve">Fondée en 1999, Moët Hennessy </w:t>
      </w:r>
      <w:proofErr w:type="spellStart"/>
      <w:r w:rsidRPr="00474D1E">
        <w:rPr>
          <w:rFonts w:ascii="Century Gothic" w:hAnsi="Century Gothic"/>
          <w:color w:val="616365"/>
          <w:sz w:val="18"/>
          <w:szCs w:val="20"/>
        </w:rPr>
        <w:t>Diageo</w:t>
      </w:r>
      <w:proofErr w:type="spellEnd"/>
      <w:r w:rsidRPr="00474D1E">
        <w:rPr>
          <w:rFonts w:ascii="Century Gothic" w:hAnsi="Century Gothic"/>
          <w:color w:val="616365"/>
          <w:sz w:val="18"/>
          <w:szCs w:val="20"/>
        </w:rPr>
        <w:t xml:space="preserve"> a pour ambition de développer, de valoriser un portefeuille prestigieux de plus de 40 marques de  champagnes Cognac, Whisky, Vodka, Rhum et Spiritueux à base de Rhum, Gin, Liqueur, Tequila, Bourbon sur le marché français. </w:t>
      </w:r>
    </w:p>
    <w:p w14:paraId="257C98B4" w14:textId="77777777" w:rsidR="00EC23BA" w:rsidRPr="00474D1E" w:rsidRDefault="00EC23BA" w:rsidP="00F84947">
      <w:pPr>
        <w:jc w:val="both"/>
        <w:rPr>
          <w:rFonts w:ascii="Century Gothic" w:hAnsi="Century Gothic"/>
          <w:color w:val="616365"/>
          <w:sz w:val="18"/>
          <w:szCs w:val="20"/>
        </w:rPr>
      </w:pPr>
      <w:r w:rsidRPr="00474D1E">
        <w:rPr>
          <w:rFonts w:ascii="Century Gothic" w:hAnsi="Century Gothic"/>
          <w:color w:val="616365"/>
          <w:sz w:val="18"/>
          <w:szCs w:val="20"/>
        </w:rPr>
        <w:t>MHD a la volonté d’être une société attractive pour ses clients et ses collaborateurs, animés par la volonté d’être reconnus comme des pionniers, en conjuguant innovation et avant-gardisme.</w:t>
      </w:r>
    </w:p>
    <w:p w14:paraId="37FAF2CE" w14:textId="77777777" w:rsidR="00EC23BA" w:rsidRPr="00474D1E" w:rsidRDefault="00EC23BA" w:rsidP="00F84947">
      <w:pPr>
        <w:jc w:val="both"/>
        <w:rPr>
          <w:rFonts w:ascii="Century Gothic" w:hAnsi="Century Gothic"/>
          <w:color w:val="616365"/>
          <w:sz w:val="18"/>
          <w:szCs w:val="20"/>
        </w:rPr>
      </w:pPr>
      <w:r w:rsidRPr="00474D1E">
        <w:rPr>
          <w:rFonts w:ascii="Century Gothic" w:hAnsi="Century Gothic"/>
          <w:color w:val="616365"/>
          <w:sz w:val="18"/>
          <w:szCs w:val="20"/>
        </w:rPr>
        <w:t xml:space="preserve">Contacts : François </w:t>
      </w:r>
      <w:proofErr w:type="spellStart"/>
      <w:r w:rsidRPr="00474D1E">
        <w:rPr>
          <w:rFonts w:ascii="Century Gothic" w:hAnsi="Century Gothic"/>
          <w:color w:val="616365"/>
          <w:sz w:val="18"/>
          <w:szCs w:val="20"/>
        </w:rPr>
        <w:t>Delecourt</w:t>
      </w:r>
      <w:proofErr w:type="spellEnd"/>
      <w:r w:rsidRPr="00474D1E">
        <w:rPr>
          <w:rFonts w:ascii="Century Gothic" w:hAnsi="Century Gothic"/>
          <w:color w:val="616365"/>
          <w:sz w:val="18"/>
          <w:szCs w:val="20"/>
        </w:rPr>
        <w:t xml:space="preserve"> - Directeur Customer Marketing, Guillaume </w:t>
      </w:r>
      <w:proofErr w:type="spellStart"/>
      <w:r w:rsidRPr="00474D1E">
        <w:rPr>
          <w:rFonts w:ascii="Century Gothic" w:hAnsi="Century Gothic"/>
          <w:color w:val="616365"/>
          <w:sz w:val="18"/>
          <w:szCs w:val="20"/>
        </w:rPr>
        <w:t>Hameeuw</w:t>
      </w:r>
      <w:proofErr w:type="spellEnd"/>
      <w:r w:rsidRPr="00474D1E">
        <w:rPr>
          <w:rFonts w:ascii="Century Gothic" w:hAnsi="Century Gothic"/>
          <w:color w:val="616365"/>
          <w:sz w:val="18"/>
          <w:szCs w:val="20"/>
        </w:rPr>
        <w:t xml:space="preserve"> - Directeur Merchandising </w:t>
      </w:r>
      <w:hyperlink r:id="rId22" w:history="1">
        <w:r w:rsidRPr="00474D1E">
          <w:rPr>
            <w:rStyle w:val="Lienhypertexte"/>
            <w:rFonts w:ascii="Century Gothic" w:hAnsi="Century Gothic"/>
            <w:sz w:val="18"/>
            <w:szCs w:val="20"/>
          </w:rPr>
          <w:t>www.mhdfrance.fr</w:t>
        </w:r>
      </w:hyperlink>
    </w:p>
    <w:p w14:paraId="31419244" w14:textId="77777777" w:rsidR="00EC23BA" w:rsidRPr="00474D1E" w:rsidRDefault="00EC23BA" w:rsidP="00F84947">
      <w:pPr>
        <w:jc w:val="both"/>
        <w:rPr>
          <w:rFonts w:ascii="Century Gothic" w:hAnsi="Century Gothic"/>
          <w:color w:val="616365"/>
          <w:sz w:val="18"/>
          <w:szCs w:val="20"/>
        </w:rPr>
      </w:pPr>
    </w:p>
    <w:p w14:paraId="3B9514D8" w14:textId="2F615D53" w:rsidR="00EC23BA" w:rsidRPr="00474D1E" w:rsidRDefault="00474D1E" w:rsidP="00F84947">
      <w:pPr>
        <w:jc w:val="both"/>
        <w:rPr>
          <w:rFonts w:ascii="Century Gothic" w:hAnsi="Century Gothic"/>
          <w:b/>
          <w:sz w:val="18"/>
          <w:szCs w:val="20"/>
        </w:rPr>
      </w:pPr>
      <w:r>
        <w:rPr>
          <w:rFonts w:ascii="Century Gothic" w:hAnsi="Century Gothic"/>
          <w:b/>
          <w:sz w:val="18"/>
          <w:szCs w:val="20"/>
        </w:rPr>
        <w:t>A propos d’IRI</w:t>
      </w:r>
    </w:p>
    <w:p w14:paraId="71DAF492" w14:textId="77777777" w:rsidR="00EC23BA" w:rsidRPr="00474D1E" w:rsidRDefault="00EC23BA" w:rsidP="00F84947">
      <w:pPr>
        <w:jc w:val="both"/>
        <w:rPr>
          <w:rFonts w:ascii="Century Gothic" w:hAnsi="Century Gothic"/>
          <w:color w:val="616365"/>
          <w:sz w:val="18"/>
          <w:szCs w:val="20"/>
        </w:rPr>
      </w:pPr>
      <w:r w:rsidRPr="00474D1E">
        <w:rPr>
          <w:rFonts w:ascii="Century Gothic" w:hAnsi="Century Gothic"/>
          <w:color w:val="616365"/>
          <w:sz w:val="18"/>
          <w:szCs w:val="20"/>
        </w:rPr>
        <w:t xml:space="preserve">IRI, le leader mondial dans les domaines du </w:t>
      </w:r>
      <w:proofErr w:type="spellStart"/>
      <w:r w:rsidRPr="00474D1E">
        <w:rPr>
          <w:rFonts w:ascii="Century Gothic" w:hAnsi="Century Gothic"/>
          <w:color w:val="616365"/>
          <w:sz w:val="18"/>
          <w:szCs w:val="20"/>
        </w:rPr>
        <w:t>big</w:t>
      </w:r>
      <w:proofErr w:type="spellEnd"/>
      <w:r w:rsidRPr="00474D1E">
        <w:rPr>
          <w:rFonts w:ascii="Century Gothic" w:hAnsi="Century Gothic"/>
          <w:color w:val="616365"/>
          <w:sz w:val="18"/>
          <w:szCs w:val="20"/>
        </w:rPr>
        <w:t xml:space="preserve"> data, des analyses prédictives et des études prospectives, guide les entreprises du secteur des PGC, de la parapharmacie, les distributeurs et les médias, dans leur croissance. Disponible à la demande, la plus grande base de données intégrées, (panels, cartes de fidélité et médias), est supportée par une technologie exclusive hébergée dans le cloud. IRI accompagne plus de 5000 clients à travers le monde, dans leurs prises de décisions stratégiques, pour gagner en part de marché, répondre aux besoins des consommateurs et délivrer de la croissance.</w:t>
      </w:r>
    </w:p>
    <w:p w14:paraId="77E57B1F" w14:textId="77777777" w:rsidR="00EC23BA" w:rsidRPr="00474D1E" w:rsidRDefault="00EC23BA" w:rsidP="00F84947">
      <w:pPr>
        <w:jc w:val="both"/>
        <w:rPr>
          <w:rStyle w:val="Lienhypertexte"/>
          <w:rFonts w:ascii="Century Gothic" w:hAnsi="Century Gothic"/>
          <w:sz w:val="18"/>
          <w:szCs w:val="20"/>
        </w:rPr>
      </w:pPr>
      <w:r w:rsidRPr="00474D1E">
        <w:rPr>
          <w:rFonts w:ascii="Century Gothic" w:hAnsi="Century Gothic"/>
          <w:color w:val="616365"/>
          <w:sz w:val="18"/>
          <w:szCs w:val="20"/>
        </w:rPr>
        <w:t xml:space="preserve">Contact Presse : Pascale Merida - 01.30.06.25.88 - Pascale.merida@iriworldwide.com  </w:t>
      </w:r>
      <w:r w:rsidRPr="00474D1E">
        <w:rPr>
          <w:rFonts w:ascii="Century Gothic" w:hAnsi="Century Gothic"/>
          <w:sz w:val="18"/>
          <w:szCs w:val="20"/>
        </w:rPr>
        <w:t xml:space="preserve">- </w:t>
      </w:r>
      <w:r w:rsidRPr="00474D1E">
        <w:rPr>
          <w:rStyle w:val="Lienhypertexte"/>
          <w:rFonts w:ascii="Century Gothic" w:hAnsi="Century Gothic"/>
          <w:sz w:val="18"/>
          <w:szCs w:val="20"/>
        </w:rPr>
        <w:t>www.IRIworldwide.com</w:t>
      </w:r>
    </w:p>
    <w:p w14:paraId="39B15EA8" w14:textId="77777777" w:rsidR="00EC23BA" w:rsidRPr="00474D1E" w:rsidRDefault="00EC23BA" w:rsidP="00F84947">
      <w:pPr>
        <w:jc w:val="both"/>
        <w:rPr>
          <w:rFonts w:ascii="Century Gothic" w:hAnsi="Century Gothic"/>
          <w:b/>
          <w:sz w:val="18"/>
          <w:szCs w:val="20"/>
        </w:rPr>
      </w:pPr>
    </w:p>
    <w:p w14:paraId="64891963" w14:textId="2A95DFFE" w:rsidR="00EC23BA" w:rsidRPr="00474D1E" w:rsidRDefault="00474D1E" w:rsidP="00F84947">
      <w:pPr>
        <w:jc w:val="both"/>
        <w:rPr>
          <w:rFonts w:ascii="Century Gothic" w:hAnsi="Century Gothic"/>
          <w:b/>
          <w:sz w:val="18"/>
          <w:szCs w:val="20"/>
        </w:rPr>
      </w:pPr>
      <w:r>
        <w:rPr>
          <w:rFonts w:ascii="Century Gothic" w:hAnsi="Century Gothic"/>
          <w:b/>
          <w:sz w:val="18"/>
          <w:szCs w:val="20"/>
        </w:rPr>
        <w:t xml:space="preserve">A propos de </w:t>
      </w:r>
      <w:proofErr w:type="spellStart"/>
      <w:r>
        <w:rPr>
          <w:rFonts w:ascii="Century Gothic" w:hAnsi="Century Gothic"/>
          <w:b/>
          <w:sz w:val="18"/>
          <w:szCs w:val="20"/>
        </w:rPr>
        <w:t>Cliris</w:t>
      </w:r>
      <w:proofErr w:type="spellEnd"/>
      <w:r>
        <w:rPr>
          <w:rFonts w:ascii="Century Gothic" w:hAnsi="Century Gothic"/>
          <w:b/>
          <w:sz w:val="18"/>
          <w:szCs w:val="20"/>
        </w:rPr>
        <w:t xml:space="preserve"> </w:t>
      </w:r>
    </w:p>
    <w:p w14:paraId="6186DF64" w14:textId="77777777" w:rsidR="00EC23BA" w:rsidRPr="00474D1E" w:rsidRDefault="00EC23BA" w:rsidP="00F84947">
      <w:pPr>
        <w:jc w:val="both"/>
        <w:rPr>
          <w:rFonts w:ascii="Century Gothic" w:hAnsi="Century Gothic"/>
          <w:color w:val="616365"/>
          <w:sz w:val="18"/>
          <w:szCs w:val="20"/>
        </w:rPr>
      </w:pPr>
      <w:r w:rsidRPr="00474D1E">
        <w:rPr>
          <w:rFonts w:ascii="Century Gothic" w:hAnsi="Century Gothic"/>
          <w:color w:val="616365"/>
          <w:sz w:val="18"/>
          <w:szCs w:val="20"/>
        </w:rPr>
        <w:t xml:space="preserve">Depuis plus de 10 ans, </w:t>
      </w:r>
      <w:proofErr w:type="spellStart"/>
      <w:r w:rsidRPr="00474D1E">
        <w:rPr>
          <w:rFonts w:ascii="Century Gothic" w:hAnsi="Century Gothic"/>
          <w:color w:val="616365"/>
          <w:sz w:val="18"/>
          <w:szCs w:val="20"/>
        </w:rPr>
        <w:t>Cliris</w:t>
      </w:r>
      <w:proofErr w:type="spellEnd"/>
      <w:r w:rsidRPr="00474D1E">
        <w:rPr>
          <w:rFonts w:ascii="Century Gothic" w:hAnsi="Century Gothic"/>
          <w:color w:val="616365"/>
          <w:sz w:val="18"/>
          <w:szCs w:val="20"/>
        </w:rPr>
        <w:t xml:space="preserve"> révolutionne la mesure des flux et l’analyse comportementale des </w:t>
      </w:r>
      <w:proofErr w:type="spellStart"/>
      <w:r w:rsidRPr="00474D1E">
        <w:rPr>
          <w:rFonts w:ascii="Century Gothic" w:hAnsi="Century Gothic"/>
          <w:color w:val="616365"/>
          <w:sz w:val="18"/>
          <w:szCs w:val="20"/>
        </w:rPr>
        <w:t>shoppers</w:t>
      </w:r>
      <w:proofErr w:type="spellEnd"/>
      <w:r w:rsidRPr="00474D1E">
        <w:rPr>
          <w:rFonts w:ascii="Century Gothic" w:hAnsi="Century Gothic"/>
          <w:color w:val="616365"/>
          <w:sz w:val="18"/>
          <w:szCs w:val="20"/>
        </w:rPr>
        <w:t xml:space="preserve"> dans l’image, quel que soit l’environnement (intérieur comme extérieur). Sa large gamme de solutions, dédiée aux acteurs du commerce et aux villes connectées, a pour objectif de comprendre, piloter et améliorer les performances d’une zone commerciale. Du comptage piétons et véhicules jusqu’au suivi du parcours client multi-caméras, toutes ces mesures sont corrélées avec les données du système d’informations client ainsi que des données tierces (météo, événements locaux ou nationaux…) pour lui fournir des </w:t>
      </w:r>
      <w:proofErr w:type="spellStart"/>
      <w:r w:rsidRPr="00474D1E">
        <w:rPr>
          <w:rFonts w:ascii="Century Gothic" w:hAnsi="Century Gothic"/>
          <w:color w:val="616365"/>
          <w:sz w:val="18"/>
          <w:szCs w:val="20"/>
        </w:rPr>
        <w:t>KPI’s</w:t>
      </w:r>
      <w:proofErr w:type="spellEnd"/>
      <w:r w:rsidRPr="00474D1E">
        <w:rPr>
          <w:rFonts w:ascii="Century Gothic" w:hAnsi="Century Gothic"/>
          <w:color w:val="616365"/>
          <w:sz w:val="18"/>
          <w:szCs w:val="20"/>
        </w:rPr>
        <w:t xml:space="preserve"> pertinents et spécifiques à son métier.</w:t>
      </w:r>
    </w:p>
    <w:p w14:paraId="0E34DF51" w14:textId="77777777" w:rsidR="00EC23BA" w:rsidRPr="00474D1E" w:rsidRDefault="00EC23BA" w:rsidP="00F84947">
      <w:pPr>
        <w:jc w:val="both"/>
        <w:rPr>
          <w:rFonts w:ascii="Century Gothic" w:hAnsi="Century Gothic"/>
          <w:color w:val="616365"/>
          <w:sz w:val="18"/>
          <w:szCs w:val="20"/>
        </w:rPr>
      </w:pPr>
      <w:r w:rsidRPr="00474D1E">
        <w:rPr>
          <w:rFonts w:ascii="Century Gothic" w:hAnsi="Century Gothic"/>
          <w:color w:val="616365"/>
          <w:sz w:val="18"/>
          <w:szCs w:val="20"/>
        </w:rPr>
        <w:t xml:space="preserve">La recherche et le développement, au cœur de la stratégie </w:t>
      </w:r>
      <w:proofErr w:type="spellStart"/>
      <w:r w:rsidRPr="00474D1E">
        <w:rPr>
          <w:rFonts w:ascii="Century Gothic" w:hAnsi="Century Gothic"/>
          <w:color w:val="616365"/>
          <w:sz w:val="18"/>
          <w:szCs w:val="20"/>
        </w:rPr>
        <w:t>Cliris</w:t>
      </w:r>
      <w:proofErr w:type="spellEnd"/>
      <w:r w:rsidRPr="00474D1E">
        <w:rPr>
          <w:rFonts w:ascii="Century Gothic" w:hAnsi="Century Gothic"/>
          <w:color w:val="616365"/>
          <w:sz w:val="18"/>
          <w:szCs w:val="20"/>
        </w:rPr>
        <w:t>, lui ont permis de rester à la pointe de l’innovation et de répondre régulièrement aux attentes du marché, comme l’illustre sa nouvelle solution de détection et d’analyse des ruptures en linéaire.</w:t>
      </w:r>
    </w:p>
    <w:p w14:paraId="565C2BE0" w14:textId="52BEDF40" w:rsidR="00EC23BA" w:rsidRPr="00474D1E" w:rsidRDefault="00EC23BA" w:rsidP="00F84947">
      <w:pPr>
        <w:jc w:val="both"/>
        <w:rPr>
          <w:rFonts w:ascii="Century Gothic" w:hAnsi="Century Gothic" w:cstheme="minorHAnsi"/>
          <w:color w:val="1A1A1A"/>
          <w:sz w:val="18"/>
          <w:szCs w:val="20"/>
          <w:lang w:val="en-GB"/>
        </w:rPr>
      </w:pPr>
      <w:r w:rsidRPr="00474D1E">
        <w:rPr>
          <w:rFonts w:ascii="Century Gothic" w:hAnsi="Century Gothic"/>
          <w:color w:val="616365"/>
          <w:sz w:val="18"/>
          <w:szCs w:val="20"/>
        </w:rPr>
        <w:t xml:space="preserve">Contact Presse : Marie Demény - 01.47.89.67.80 – Marie.demeny@clirisgroup.com - </w:t>
      </w:r>
      <w:hyperlink r:id="rId23" w:history="1">
        <w:r w:rsidRPr="00474D1E">
          <w:rPr>
            <w:rStyle w:val="Lienhypertexte"/>
            <w:rFonts w:ascii="Century Gothic" w:hAnsi="Century Gothic"/>
            <w:sz w:val="18"/>
            <w:szCs w:val="20"/>
          </w:rPr>
          <w:t>www.clirisgroup.com</w:t>
        </w:r>
      </w:hyperlink>
      <w:r w:rsidRPr="00474D1E">
        <w:rPr>
          <w:rFonts w:ascii="Century Gothic" w:hAnsi="Century Gothic" w:cstheme="minorHAnsi"/>
          <w:color w:val="1A1A1A"/>
          <w:sz w:val="18"/>
          <w:szCs w:val="20"/>
          <w:lang w:val="en-GB"/>
        </w:rPr>
        <w:br w:type="page"/>
      </w:r>
    </w:p>
    <w:p w14:paraId="0794AAAE" w14:textId="5DCF2900" w:rsidR="004C6B6A" w:rsidRPr="005605A0" w:rsidRDefault="004C6B6A" w:rsidP="00C809F7">
      <w:pPr>
        <w:widowControl w:val="0"/>
        <w:autoSpaceDE w:val="0"/>
        <w:autoSpaceDN w:val="0"/>
        <w:adjustRightInd w:val="0"/>
        <w:rPr>
          <w:rFonts w:ascii="Century Gothic" w:hAnsi="Century Gothic" w:cstheme="minorHAnsi"/>
          <w:color w:val="1A1A1A"/>
          <w:sz w:val="20"/>
          <w:lang w:val="en-GB"/>
        </w:rPr>
      </w:pPr>
    </w:p>
    <w:p w14:paraId="4A56961A" w14:textId="29D43616" w:rsidR="005605A0" w:rsidRDefault="005605A0" w:rsidP="00F84947">
      <w:pPr>
        <w:rPr>
          <w:rFonts w:ascii="Century Gothic" w:hAnsi="Century Gothic"/>
          <w:b/>
          <w:color w:val="008987"/>
          <w:sz w:val="28"/>
        </w:rPr>
      </w:pPr>
    </w:p>
    <w:p w14:paraId="76C93916" w14:textId="4D2BA290" w:rsidR="005605A0" w:rsidRDefault="003E6D0B" w:rsidP="004C6B6A">
      <w:pPr>
        <w:jc w:val="center"/>
        <w:rPr>
          <w:rFonts w:ascii="Century Gothic" w:hAnsi="Century Gothic"/>
          <w:b/>
          <w:color w:val="008987"/>
          <w:sz w:val="28"/>
        </w:rPr>
      </w:pPr>
      <w:r w:rsidRPr="005605A0">
        <w:rPr>
          <w:rFonts w:ascii="Century Gothic" w:hAnsi="Century Gothic" w:cstheme="minorHAnsi"/>
          <w:noProof/>
          <w:color w:val="1A1A1A"/>
          <w:sz w:val="20"/>
          <w:lang w:eastAsia="fr-FR"/>
        </w:rPr>
        <w:drawing>
          <wp:anchor distT="0" distB="0" distL="114300" distR="114300" simplePos="0" relativeHeight="251674624" behindDoc="0" locked="0" layoutInCell="1" allowOverlap="1" wp14:anchorId="42F07105" wp14:editId="21EBAE46">
            <wp:simplePos x="0" y="0"/>
            <wp:positionH relativeFrom="margin">
              <wp:posOffset>-268605</wp:posOffset>
            </wp:positionH>
            <wp:positionV relativeFrom="paragraph">
              <wp:posOffset>174625</wp:posOffset>
            </wp:positionV>
            <wp:extent cx="3114675" cy="1988820"/>
            <wp:effectExtent l="0" t="0" r="9525" b="0"/>
            <wp:wrapSquare wrapText="bothSides"/>
            <wp:docPr id="12" name="Image 12" descr="C:\Users\echalvignac.IDC\Dropbox (Institut du Commerce)\IdC Commun\21-Trophées\Logos Mètres et Trophées 2017\Déclinaison logos lauréats trophées\LOGO_TROPHEES_ECR_2017_byIDC_RVB_V1_Prix_innovatio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halvignac.IDC\Dropbox (Institut du Commerce)\IdC Commun\21-Trophées\Logos Mètres et Trophées 2017\Déclinaison logos lauréats trophées\LOGO_TROPHEES_ECR_2017_byIDC_RVB_V1_Prix_innovation-01.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1829"/>
                    <a:stretch/>
                  </pic:blipFill>
                  <pic:spPr bwMode="auto">
                    <a:xfrm>
                      <a:off x="0" y="0"/>
                      <a:ext cx="3114675" cy="1988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4947" w:rsidRPr="00F84947">
        <w:rPr>
          <w:rFonts w:ascii="Century Gothic" w:hAnsi="Century Gothic"/>
          <w:b/>
          <w:noProof/>
          <w:color w:val="008987"/>
          <w:sz w:val="28"/>
          <w:lang w:eastAsia="fr-FR"/>
        </w:rPr>
        <w:drawing>
          <wp:inline distT="0" distB="0" distL="0" distR="0" wp14:anchorId="5BE063D4" wp14:editId="047E02BB">
            <wp:extent cx="3362325" cy="2260251"/>
            <wp:effectExtent l="0" t="0" r="0" b="6985"/>
            <wp:docPr id="22" name="Image 22" descr="C:\Users\echalvignac.IDC\Dropbox (Institut du Commerce)\IdC Commun\03-Communication-Marketing\93-Banque Images\02 - Photos événements\TROPHEES et METRE 2017\CARREFOUR INVOXIA OBJENIOUS OWN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chalvignac.IDC\Dropbox (Institut du Commerce)\IdC Commun\03-Communication-Marketing\93-Banque Images\02 - Photos événements\TROPHEES et METRE 2017\CARREFOUR INVOXIA OBJENIOUS OWNEST.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8284" r="14638" b="5206"/>
                    <a:stretch/>
                  </pic:blipFill>
                  <pic:spPr bwMode="auto">
                    <a:xfrm>
                      <a:off x="0" y="0"/>
                      <a:ext cx="3367844" cy="2263961"/>
                    </a:xfrm>
                    <a:prstGeom prst="rect">
                      <a:avLst/>
                    </a:prstGeom>
                    <a:noFill/>
                    <a:ln>
                      <a:noFill/>
                    </a:ln>
                    <a:extLst>
                      <a:ext uri="{53640926-AAD7-44D8-BBD7-CCE9431645EC}">
                        <a14:shadowObscured xmlns:a14="http://schemas.microsoft.com/office/drawing/2010/main"/>
                      </a:ext>
                    </a:extLst>
                  </pic:spPr>
                </pic:pic>
              </a:graphicData>
            </a:graphic>
          </wp:inline>
        </w:drawing>
      </w:r>
    </w:p>
    <w:p w14:paraId="209FF270" w14:textId="77777777" w:rsidR="005605A0" w:rsidRDefault="005605A0" w:rsidP="004C6B6A">
      <w:pPr>
        <w:jc w:val="center"/>
        <w:rPr>
          <w:rFonts w:ascii="Century Gothic" w:hAnsi="Century Gothic"/>
          <w:b/>
          <w:color w:val="008987"/>
          <w:sz w:val="28"/>
        </w:rPr>
      </w:pPr>
    </w:p>
    <w:p w14:paraId="33246677" w14:textId="77777777" w:rsidR="005605A0" w:rsidRDefault="005605A0" w:rsidP="004C6B6A">
      <w:pPr>
        <w:jc w:val="center"/>
        <w:rPr>
          <w:rFonts w:ascii="Century Gothic" w:hAnsi="Century Gothic"/>
          <w:b/>
          <w:color w:val="008987"/>
          <w:sz w:val="28"/>
        </w:rPr>
      </w:pPr>
    </w:p>
    <w:p w14:paraId="0CD7B80B" w14:textId="596ADBE8" w:rsidR="004C6B6A" w:rsidRPr="005605A0" w:rsidRDefault="004C6B6A" w:rsidP="004C6B6A">
      <w:pPr>
        <w:jc w:val="center"/>
        <w:rPr>
          <w:rFonts w:ascii="Century Gothic" w:hAnsi="Century Gothic"/>
          <w:b/>
          <w:color w:val="008987"/>
          <w:sz w:val="28"/>
        </w:rPr>
      </w:pPr>
      <w:r w:rsidRPr="005605A0">
        <w:rPr>
          <w:rFonts w:ascii="Century Gothic" w:hAnsi="Century Gothic"/>
          <w:b/>
          <w:color w:val="008987"/>
          <w:sz w:val="28"/>
        </w:rPr>
        <w:t>PRIX INNOVATION ECR 2017</w:t>
      </w:r>
    </w:p>
    <w:p w14:paraId="774C0A74" w14:textId="4271AFFA" w:rsidR="004C6B6A" w:rsidRPr="00474D1E" w:rsidRDefault="005605A0" w:rsidP="005605A0">
      <w:pPr>
        <w:jc w:val="center"/>
        <w:rPr>
          <w:rFonts w:ascii="Century Gothic" w:hAnsi="Century Gothic"/>
          <w:color w:val="008987"/>
          <w:sz w:val="14"/>
        </w:rPr>
      </w:pPr>
      <w:r w:rsidRPr="00474D1E">
        <w:rPr>
          <w:rFonts w:ascii="Century Gothic" w:hAnsi="Century Gothic"/>
          <w:color w:val="008987"/>
          <w:sz w:val="22"/>
        </w:rPr>
        <w:t xml:space="preserve">La traçabilité des </w:t>
      </w:r>
      <w:proofErr w:type="spellStart"/>
      <w:r w:rsidRPr="00474D1E">
        <w:rPr>
          <w:rFonts w:ascii="Century Gothic" w:hAnsi="Century Gothic"/>
          <w:color w:val="008987"/>
          <w:sz w:val="22"/>
        </w:rPr>
        <w:t>rolls</w:t>
      </w:r>
      <w:proofErr w:type="spellEnd"/>
    </w:p>
    <w:p w14:paraId="73832972" w14:textId="10091060" w:rsidR="004C6B6A" w:rsidRPr="005605A0" w:rsidRDefault="005605A0" w:rsidP="00C419D1">
      <w:pPr>
        <w:widowControl w:val="0"/>
        <w:autoSpaceDE w:val="0"/>
        <w:autoSpaceDN w:val="0"/>
        <w:adjustRightInd w:val="0"/>
        <w:jc w:val="center"/>
        <w:rPr>
          <w:rFonts w:ascii="Century Gothic" w:hAnsi="Century Gothic"/>
          <w:color w:val="008987"/>
          <w:sz w:val="18"/>
        </w:rPr>
      </w:pPr>
      <w:r w:rsidRPr="005605A0">
        <w:rPr>
          <w:rFonts w:ascii="Century Gothic" w:hAnsi="Century Gothic"/>
          <w:noProof/>
          <w:color w:val="008987"/>
          <w:sz w:val="18"/>
          <w:lang w:eastAsia="fr-FR"/>
        </w:rPr>
        <w:drawing>
          <wp:anchor distT="0" distB="0" distL="114300" distR="114300" simplePos="0" relativeHeight="251673600" behindDoc="0" locked="0" layoutInCell="1" allowOverlap="1" wp14:anchorId="261A844E" wp14:editId="33E31CAF">
            <wp:simplePos x="0" y="0"/>
            <wp:positionH relativeFrom="column">
              <wp:posOffset>1160145</wp:posOffset>
            </wp:positionH>
            <wp:positionV relativeFrom="paragraph">
              <wp:posOffset>12065</wp:posOffset>
            </wp:positionV>
            <wp:extent cx="662305" cy="497205"/>
            <wp:effectExtent l="0" t="0" r="444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refour-logo.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62305" cy="497205"/>
                    </a:xfrm>
                    <a:prstGeom prst="rect">
                      <a:avLst/>
                    </a:prstGeom>
                  </pic:spPr>
                </pic:pic>
              </a:graphicData>
            </a:graphic>
          </wp:anchor>
        </w:drawing>
      </w:r>
    </w:p>
    <w:p w14:paraId="6723112D" w14:textId="7FA9EDD3" w:rsidR="00C419D1" w:rsidRPr="005605A0" w:rsidRDefault="00951253" w:rsidP="004C6B6A">
      <w:pPr>
        <w:widowControl w:val="0"/>
        <w:autoSpaceDE w:val="0"/>
        <w:autoSpaceDN w:val="0"/>
        <w:adjustRightInd w:val="0"/>
        <w:jc w:val="center"/>
        <w:rPr>
          <w:rFonts w:ascii="Century Gothic" w:hAnsi="Century Gothic" w:cstheme="minorHAnsi"/>
          <w:color w:val="1A1A1A"/>
          <w:sz w:val="20"/>
          <w:lang w:val="en-GB"/>
        </w:rPr>
      </w:pPr>
      <w:r w:rsidRPr="005605A0">
        <w:rPr>
          <w:rFonts w:ascii="Century Gothic" w:hAnsi="Century Gothic"/>
          <w:noProof/>
          <w:color w:val="008987"/>
          <w:sz w:val="18"/>
          <w:lang w:eastAsia="fr-FR"/>
        </w:rPr>
        <w:drawing>
          <wp:anchor distT="0" distB="0" distL="114300" distR="114300" simplePos="0" relativeHeight="251668480" behindDoc="0" locked="0" layoutInCell="1" allowOverlap="1" wp14:anchorId="7E230980" wp14:editId="5EFC8381">
            <wp:simplePos x="0" y="0"/>
            <wp:positionH relativeFrom="column">
              <wp:posOffset>4265295</wp:posOffset>
            </wp:positionH>
            <wp:positionV relativeFrom="paragraph">
              <wp:posOffset>111760</wp:posOffset>
            </wp:positionV>
            <wp:extent cx="874395" cy="187960"/>
            <wp:effectExtent l="0" t="0" r="1905" b="254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x3RRhnozPjUmZXHSdf1lA-Invoxia_logo.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74395" cy="187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75648" behindDoc="0" locked="0" layoutInCell="1" allowOverlap="1" wp14:anchorId="3EF81758" wp14:editId="1037CD0A">
            <wp:simplePos x="0" y="0"/>
            <wp:positionH relativeFrom="column">
              <wp:posOffset>3208020</wp:posOffset>
            </wp:positionH>
            <wp:positionV relativeFrom="paragraph">
              <wp:posOffset>13335</wp:posOffset>
            </wp:positionV>
            <wp:extent cx="880745" cy="304165"/>
            <wp:effectExtent l="0" t="0" r="0" b="635"/>
            <wp:wrapSquare wrapText="bothSides"/>
            <wp:docPr id="16" name="Image 16" descr="Images intégré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intégrées 1"/>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880745" cy="30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05A0">
        <w:rPr>
          <w:rFonts w:ascii="Century Gothic" w:hAnsi="Century Gothic"/>
          <w:noProof/>
          <w:sz w:val="20"/>
          <w:lang w:eastAsia="fr-FR"/>
        </w:rPr>
        <w:drawing>
          <wp:anchor distT="0" distB="0" distL="114300" distR="114300" simplePos="0" relativeHeight="251670528" behindDoc="0" locked="0" layoutInCell="1" allowOverlap="1" wp14:anchorId="55289B3F" wp14:editId="3515AF17">
            <wp:simplePos x="0" y="0"/>
            <wp:positionH relativeFrom="column">
              <wp:posOffset>1941195</wp:posOffset>
            </wp:positionH>
            <wp:positionV relativeFrom="paragraph">
              <wp:posOffset>12700</wp:posOffset>
            </wp:positionV>
            <wp:extent cx="1202055" cy="381000"/>
            <wp:effectExtent l="0" t="0" r="0" b="0"/>
            <wp:wrapSquare wrapText="bothSides"/>
            <wp:docPr id="14" name="Image 14" descr="Résultat de recherche d'images pour &quot;objeniou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objenious&quo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02055" cy="381000"/>
                    </a:xfrm>
                    <a:prstGeom prst="rect">
                      <a:avLst/>
                    </a:prstGeom>
                    <a:noFill/>
                    <a:ln>
                      <a:noFill/>
                    </a:ln>
                  </pic:spPr>
                </pic:pic>
              </a:graphicData>
            </a:graphic>
          </wp:anchor>
        </w:drawing>
      </w:r>
    </w:p>
    <w:p w14:paraId="1543F0CA" w14:textId="73AC725B" w:rsidR="005605A0" w:rsidRPr="005605A0" w:rsidRDefault="005605A0" w:rsidP="005605A0">
      <w:pPr>
        <w:rPr>
          <w:rFonts w:ascii="Century Gothic" w:hAnsi="Century Gothic"/>
          <w:b/>
          <w:sz w:val="22"/>
          <w:szCs w:val="28"/>
        </w:rPr>
      </w:pPr>
    </w:p>
    <w:p w14:paraId="167BAA6A" w14:textId="77777777" w:rsidR="005605A0" w:rsidRDefault="005605A0" w:rsidP="005605A0">
      <w:pPr>
        <w:jc w:val="both"/>
        <w:rPr>
          <w:rFonts w:ascii="Century Gothic" w:hAnsi="Century Gothic"/>
          <w:b/>
          <w:color w:val="008987"/>
          <w:sz w:val="20"/>
        </w:rPr>
      </w:pPr>
    </w:p>
    <w:p w14:paraId="31EFA60F" w14:textId="77777777" w:rsidR="005605A0" w:rsidRPr="00474D1E" w:rsidRDefault="005605A0" w:rsidP="005605A0">
      <w:pPr>
        <w:jc w:val="both"/>
        <w:rPr>
          <w:rFonts w:ascii="Century Gothic" w:hAnsi="Century Gothic"/>
          <w:b/>
          <w:color w:val="008987"/>
          <w:sz w:val="22"/>
          <w:szCs w:val="20"/>
        </w:rPr>
      </w:pPr>
      <w:r w:rsidRPr="00474D1E">
        <w:rPr>
          <w:rFonts w:ascii="Century Gothic" w:hAnsi="Century Gothic"/>
          <w:b/>
          <w:color w:val="008987"/>
          <w:sz w:val="22"/>
          <w:szCs w:val="20"/>
        </w:rPr>
        <w:t>CONTEXTE</w:t>
      </w:r>
    </w:p>
    <w:p w14:paraId="51C26E55" w14:textId="5E657AA7" w:rsidR="005605A0" w:rsidRPr="00474D1E" w:rsidRDefault="005605A0" w:rsidP="005605A0">
      <w:pPr>
        <w:jc w:val="both"/>
        <w:rPr>
          <w:rFonts w:ascii="Century Gothic" w:hAnsi="Century Gothic"/>
          <w:iCs/>
          <w:sz w:val="22"/>
          <w:szCs w:val="20"/>
        </w:rPr>
      </w:pPr>
      <w:r w:rsidRPr="00474D1E">
        <w:rPr>
          <w:rFonts w:ascii="Century Gothic" w:hAnsi="Century Gothic"/>
          <w:iCs/>
          <w:sz w:val="22"/>
          <w:szCs w:val="20"/>
        </w:rPr>
        <w:t xml:space="preserve">Des </w:t>
      </w:r>
      <w:r w:rsidRPr="00474D1E">
        <w:rPr>
          <w:rFonts w:ascii="Century Gothic" w:hAnsi="Century Gothic"/>
          <w:b/>
          <w:bCs/>
          <w:iCs/>
          <w:sz w:val="22"/>
          <w:szCs w:val="20"/>
        </w:rPr>
        <w:t xml:space="preserve">emballages </w:t>
      </w:r>
      <w:r w:rsidRPr="00474D1E">
        <w:rPr>
          <w:rFonts w:ascii="Century Gothic" w:hAnsi="Century Gothic"/>
          <w:iCs/>
          <w:sz w:val="22"/>
          <w:szCs w:val="20"/>
        </w:rPr>
        <w:t xml:space="preserve">divers sont utilisés chaque jour pour transporter les marchandises à destination des magasins Carrefour et des consommateurs. Ils sont </w:t>
      </w:r>
      <w:r w:rsidRPr="00474D1E">
        <w:rPr>
          <w:rFonts w:ascii="Century Gothic" w:hAnsi="Century Gothic"/>
          <w:b/>
          <w:bCs/>
          <w:iCs/>
          <w:sz w:val="22"/>
          <w:szCs w:val="20"/>
        </w:rPr>
        <w:t>réutilisables</w:t>
      </w:r>
      <w:r w:rsidRPr="00474D1E">
        <w:rPr>
          <w:rFonts w:ascii="Century Gothic" w:hAnsi="Century Gothic"/>
          <w:iCs/>
          <w:sz w:val="22"/>
          <w:szCs w:val="20"/>
        </w:rPr>
        <w:t xml:space="preserve"> et font l’objet d’un processus de </w:t>
      </w:r>
      <w:r w:rsidRPr="00474D1E">
        <w:rPr>
          <w:rFonts w:ascii="Century Gothic" w:hAnsi="Century Gothic"/>
          <w:b/>
          <w:bCs/>
          <w:iCs/>
          <w:sz w:val="22"/>
          <w:szCs w:val="20"/>
        </w:rPr>
        <w:t xml:space="preserve">reverse </w:t>
      </w:r>
      <w:proofErr w:type="spellStart"/>
      <w:r w:rsidRPr="00474D1E">
        <w:rPr>
          <w:rFonts w:ascii="Century Gothic" w:hAnsi="Century Gothic"/>
          <w:b/>
          <w:bCs/>
          <w:iCs/>
          <w:sz w:val="22"/>
          <w:szCs w:val="20"/>
        </w:rPr>
        <w:t>logistic</w:t>
      </w:r>
      <w:r w:rsidR="00BE119D">
        <w:rPr>
          <w:rFonts w:ascii="Century Gothic" w:hAnsi="Century Gothic"/>
          <w:b/>
          <w:bCs/>
          <w:iCs/>
          <w:sz w:val="22"/>
          <w:szCs w:val="20"/>
        </w:rPr>
        <w:t>s</w:t>
      </w:r>
      <w:proofErr w:type="spellEnd"/>
      <w:r w:rsidRPr="00474D1E">
        <w:rPr>
          <w:rFonts w:ascii="Century Gothic" w:hAnsi="Century Gothic"/>
          <w:iCs/>
          <w:sz w:val="22"/>
          <w:szCs w:val="20"/>
        </w:rPr>
        <w:t xml:space="preserve"> pour approvisionner les entrepôts.</w:t>
      </w:r>
    </w:p>
    <w:p w14:paraId="2B0F8766" w14:textId="77777777" w:rsidR="005605A0" w:rsidRPr="00474D1E" w:rsidRDefault="005605A0" w:rsidP="005605A0">
      <w:pPr>
        <w:jc w:val="both"/>
        <w:rPr>
          <w:rFonts w:ascii="Century Gothic" w:hAnsi="Century Gothic"/>
          <w:iCs/>
          <w:sz w:val="22"/>
          <w:szCs w:val="20"/>
        </w:rPr>
      </w:pPr>
    </w:p>
    <w:p w14:paraId="0DCA29B3" w14:textId="77777777" w:rsidR="005605A0" w:rsidRPr="00474D1E" w:rsidRDefault="005605A0" w:rsidP="005605A0">
      <w:pPr>
        <w:jc w:val="both"/>
        <w:rPr>
          <w:rFonts w:ascii="Century Gothic" w:hAnsi="Century Gothic"/>
          <w:b/>
          <w:color w:val="008987"/>
          <w:sz w:val="22"/>
          <w:szCs w:val="20"/>
        </w:rPr>
      </w:pPr>
      <w:r w:rsidRPr="00474D1E">
        <w:rPr>
          <w:rFonts w:ascii="Century Gothic" w:hAnsi="Century Gothic"/>
          <w:b/>
          <w:color w:val="008987"/>
          <w:sz w:val="22"/>
          <w:szCs w:val="20"/>
        </w:rPr>
        <w:t>ENJEUX</w:t>
      </w:r>
    </w:p>
    <w:p w14:paraId="1FAE831C" w14:textId="77777777" w:rsidR="005605A0" w:rsidRPr="00474D1E" w:rsidRDefault="005605A0" w:rsidP="005605A0">
      <w:pPr>
        <w:jc w:val="both"/>
        <w:rPr>
          <w:rFonts w:ascii="Century Gothic" w:hAnsi="Century Gothic"/>
          <w:iCs/>
          <w:sz w:val="22"/>
          <w:szCs w:val="20"/>
        </w:rPr>
      </w:pPr>
      <w:r w:rsidRPr="00474D1E">
        <w:rPr>
          <w:rFonts w:ascii="Century Gothic" w:hAnsi="Century Gothic"/>
          <w:iCs/>
          <w:sz w:val="22"/>
          <w:szCs w:val="20"/>
        </w:rPr>
        <w:t xml:space="preserve">Les </w:t>
      </w:r>
      <w:r w:rsidRPr="00474D1E">
        <w:rPr>
          <w:rFonts w:ascii="Century Gothic" w:hAnsi="Century Gothic"/>
          <w:b/>
          <w:bCs/>
          <w:iCs/>
          <w:sz w:val="22"/>
          <w:szCs w:val="20"/>
        </w:rPr>
        <w:t>procédures actuelles de suivi ne permettent pas de gérer le parc en temps réel ni d’anticiper les flux de retours</w:t>
      </w:r>
      <w:r w:rsidRPr="00474D1E">
        <w:rPr>
          <w:rFonts w:ascii="Century Gothic" w:hAnsi="Century Gothic"/>
          <w:iCs/>
          <w:sz w:val="22"/>
          <w:szCs w:val="20"/>
        </w:rPr>
        <w:t>.</w:t>
      </w:r>
    </w:p>
    <w:p w14:paraId="04E87CCD" w14:textId="77777777" w:rsidR="005605A0" w:rsidRPr="00474D1E" w:rsidRDefault="005605A0" w:rsidP="005605A0">
      <w:pPr>
        <w:jc w:val="both"/>
        <w:rPr>
          <w:rFonts w:ascii="Century Gothic" w:hAnsi="Century Gothic"/>
          <w:i/>
          <w:iCs/>
          <w:sz w:val="22"/>
          <w:szCs w:val="20"/>
        </w:rPr>
      </w:pPr>
    </w:p>
    <w:p w14:paraId="66087DB7" w14:textId="77777777" w:rsidR="005605A0" w:rsidRPr="00474D1E" w:rsidRDefault="005605A0" w:rsidP="005605A0">
      <w:pPr>
        <w:jc w:val="both"/>
        <w:rPr>
          <w:rFonts w:ascii="Century Gothic" w:hAnsi="Century Gothic"/>
          <w:b/>
          <w:i/>
          <w:iCs/>
          <w:color w:val="0070C0"/>
          <w:sz w:val="22"/>
          <w:szCs w:val="20"/>
        </w:rPr>
      </w:pPr>
      <w:r w:rsidRPr="00474D1E">
        <w:rPr>
          <w:rFonts w:ascii="Century Gothic" w:hAnsi="Century Gothic"/>
          <w:b/>
          <w:color w:val="008987"/>
          <w:sz w:val="22"/>
          <w:szCs w:val="20"/>
        </w:rPr>
        <w:t>L’OBJECTIF</w:t>
      </w:r>
    </w:p>
    <w:p w14:paraId="6ECBCCFD" w14:textId="77777777" w:rsidR="005605A0" w:rsidRPr="00474D1E" w:rsidRDefault="005605A0" w:rsidP="005605A0">
      <w:pPr>
        <w:jc w:val="both"/>
        <w:rPr>
          <w:rFonts w:ascii="Century Gothic" w:hAnsi="Century Gothic"/>
          <w:i/>
          <w:iCs/>
          <w:sz w:val="22"/>
          <w:szCs w:val="20"/>
        </w:rPr>
      </w:pPr>
      <w:r w:rsidRPr="00474D1E">
        <w:rPr>
          <w:rFonts w:ascii="Century Gothic" w:hAnsi="Century Gothic"/>
          <w:b/>
          <w:bCs/>
          <w:i/>
          <w:iCs/>
          <w:sz w:val="22"/>
          <w:szCs w:val="20"/>
        </w:rPr>
        <w:t xml:space="preserve">Mettre en place la traçabilité des emballages </w:t>
      </w:r>
      <w:r w:rsidRPr="00474D1E">
        <w:rPr>
          <w:rFonts w:ascii="Century Gothic" w:hAnsi="Century Gothic"/>
          <w:i/>
          <w:iCs/>
          <w:sz w:val="22"/>
          <w:szCs w:val="20"/>
        </w:rPr>
        <w:t xml:space="preserve">et supports de manutention, en </w:t>
      </w:r>
      <w:r w:rsidRPr="00474D1E">
        <w:rPr>
          <w:rFonts w:ascii="Century Gothic" w:hAnsi="Century Gothic"/>
          <w:b/>
          <w:bCs/>
          <w:i/>
          <w:iCs/>
          <w:sz w:val="22"/>
          <w:szCs w:val="20"/>
        </w:rPr>
        <w:t>sécuriser la gestion</w:t>
      </w:r>
      <w:r w:rsidRPr="00474D1E">
        <w:rPr>
          <w:rFonts w:ascii="Century Gothic" w:hAnsi="Century Gothic"/>
          <w:i/>
          <w:iCs/>
          <w:sz w:val="22"/>
          <w:szCs w:val="20"/>
        </w:rPr>
        <w:t xml:space="preserve">, afin de donner plus de </w:t>
      </w:r>
      <w:r w:rsidRPr="00474D1E">
        <w:rPr>
          <w:rFonts w:ascii="Century Gothic" w:hAnsi="Century Gothic"/>
          <w:b/>
          <w:bCs/>
          <w:i/>
          <w:iCs/>
          <w:sz w:val="22"/>
          <w:szCs w:val="20"/>
        </w:rPr>
        <w:t xml:space="preserve">transparence et de simplicité </w:t>
      </w:r>
      <w:r w:rsidRPr="00474D1E">
        <w:rPr>
          <w:rFonts w:ascii="Century Gothic" w:hAnsi="Century Gothic"/>
          <w:i/>
          <w:iCs/>
          <w:sz w:val="22"/>
          <w:szCs w:val="20"/>
        </w:rPr>
        <w:t>aux acteurs de la chaîne logistique avale (entrepôts, transporteurs et magasins).</w:t>
      </w:r>
    </w:p>
    <w:p w14:paraId="1B83FB40" w14:textId="77777777" w:rsidR="005605A0" w:rsidRPr="00474D1E" w:rsidRDefault="005605A0" w:rsidP="005605A0">
      <w:pPr>
        <w:jc w:val="both"/>
        <w:rPr>
          <w:rFonts w:ascii="Century Gothic" w:hAnsi="Century Gothic"/>
          <w:i/>
          <w:iCs/>
          <w:sz w:val="22"/>
          <w:szCs w:val="20"/>
        </w:rPr>
      </w:pPr>
    </w:p>
    <w:p w14:paraId="314A8B1C" w14:textId="63FC2B05" w:rsidR="005605A0" w:rsidRPr="00474D1E" w:rsidRDefault="005605A0" w:rsidP="005605A0">
      <w:pPr>
        <w:jc w:val="both"/>
        <w:rPr>
          <w:rFonts w:ascii="Century Gothic" w:hAnsi="Century Gothic"/>
          <w:b/>
          <w:color w:val="008987"/>
          <w:sz w:val="22"/>
          <w:szCs w:val="20"/>
        </w:rPr>
      </w:pPr>
      <w:r w:rsidRPr="00474D1E">
        <w:rPr>
          <w:rFonts w:ascii="Century Gothic" w:hAnsi="Century Gothic"/>
          <w:b/>
          <w:color w:val="008987"/>
          <w:sz w:val="22"/>
          <w:szCs w:val="20"/>
        </w:rPr>
        <w:t xml:space="preserve">SOLUTION MISE EN </w:t>
      </w:r>
      <w:r w:rsidR="00BE119D">
        <w:rPr>
          <w:rFonts w:ascii="Century Gothic" w:hAnsi="Century Gothic"/>
          <w:b/>
          <w:color w:val="008987"/>
          <w:sz w:val="22"/>
          <w:szCs w:val="20"/>
        </w:rPr>
        <w:t xml:space="preserve">ŒUVRE </w:t>
      </w:r>
    </w:p>
    <w:p w14:paraId="13C7883E" w14:textId="77777777" w:rsidR="005605A0" w:rsidRPr="00474D1E" w:rsidRDefault="005605A0" w:rsidP="005605A0">
      <w:pPr>
        <w:jc w:val="both"/>
        <w:rPr>
          <w:rFonts w:ascii="Century Gothic" w:hAnsi="Century Gothic"/>
          <w:sz w:val="22"/>
          <w:szCs w:val="20"/>
        </w:rPr>
      </w:pPr>
      <w:r w:rsidRPr="00474D1E">
        <w:rPr>
          <w:rFonts w:ascii="Century Gothic" w:hAnsi="Century Gothic"/>
          <w:sz w:val="22"/>
          <w:szCs w:val="20"/>
        </w:rPr>
        <w:t xml:space="preserve">Les Rolls sont </w:t>
      </w:r>
      <w:proofErr w:type="gramStart"/>
      <w:r w:rsidRPr="00474D1E">
        <w:rPr>
          <w:rFonts w:ascii="Century Gothic" w:hAnsi="Century Gothic"/>
          <w:sz w:val="22"/>
          <w:szCs w:val="20"/>
        </w:rPr>
        <w:t>équipés</w:t>
      </w:r>
      <w:proofErr w:type="gramEnd"/>
      <w:r w:rsidRPr="00474D1E">
        <w:rPr>
          <w:rFonts w:ascii="Century Gothic" w:hAnsi="Century Gothic"/>
          <w:sz w:val="22"/>
          <w:szCs w:val="20"/>
        </w:rPr>
        <w:t xml:space="preserve"> d’émetteurs </w:t>
      </w:r>
      <w:proofErr w:type="spellStart"/>
      <w:r w:rsidRPr="00474D1E">
        <w:rPr>
          <w:rFonts w:ascii="Century Gothic" w:hAnsi="Century Gothic"/>
          <w:sz w:val="22"/>
          <w:szCs w:val="20"/>
        </w:rPr>
        <w:t>LoRa</w:t>
      </w:r>
      <w:proofErr w:type="spellEnd"/>
      <w:r w:rsidRPr="00474D1E">
        <w:rPr>
          <w:rFonts w:ascii="Century Gothic" w:hAnsi="Century Gothic"/>
          <w:sz w:val="22"/>
          <w:szCs w:val="20"/>
        </w:rPr>
        <w:t xml:space="preserve">®, technologie permettant d’assurer une remontée des données partout, à moindre coût, et de manière autonome. Ces données sont restituées dans un portail propriétaire. Ainsi, il est possible simplement et à tout moment, d’effectuer une recherche dynamique, de programmer des alertes, d’accéder à l’inventaire, d’identifier les zones d’immobilisations et le nombre d’objets en transit. </w:t>
      </w:r>
    </w:p>
    <w:p w14:paraId="68C2688B" w14:textId="77777777" w:rsidR="005605A0" w:rsidRPr="00474D1E" w:rsidRDefault="005605A0" w:rsidP="005605A0">
      <w:pPr>
        <w:jc w:val="both"/>
        <w:rPr>
          <w:rFonts w:ascii="Century Gothic" w:hAnsi="Century Gothic"/>
          <w:sz w:val="22"/>
          <w:szCs w:val="20"/>
        </w:rPr>
      </w:pPr>
    </w:p>
    <w:p w14:paraId="05319B47" w14:textId="77777777" w:rsidR="005605A0" w:rsidRPr="00474D1E" w:rsidRDefault="005605A0" w:rsidP="005605A0">
      <w:pPr>
        <w:jc w:val="both"/>
        <w:rPr>
          <w:rFonts w:ascii="Century Gothic" w:hAnsi="Century Gothic"/>
          <w:sz w:val="22"/>
          <w:szCs w:val="20"/>
        </w:rPr>
      </w:pPr>
      <w:r w:rsidRPr="00474D1E">
        <w:rPr>
          <w:rFonts w:ascii="Century Gothic" w:hAnsi="Century Gothic"/>
          <w:bCs/>
          <w:sz w:val="22"/>
          <w:szCs w:val="20"/>
        </w:rPr>
        <w:t xml:space="preserve">Par ailleurs, chaque roll est équipé d’un module BLE avec un identifiant unique, captable à max 50m. Chaque acteur depuis son smartphone accède à son portefeuille </w:t>
      </w:r>
      <w:proofErr w:type="spellStart"/>
      <w:r w:rsidRPr="00474D1E">
        <w:rPr>
          <w:rFonts w:ascii="Century Gothic" w:hAnsi="Century Gothic"/>
          <w:bCs/>
          <w:sz w:val="22"/>
          <w:szCs w:val="20"/>
        </w:rPr>
        <w:t>Blockchain</w:t>
      </w:r>
      <w:proofErr w:type="spellEnd"/>
      <w:r w:rsidRPr="00474D1E">
        <w:rPr>
          <w:rFonts w:ascii="Century Gothic" w:hAnsi="Century Gothic"/>
          <w:bCs/>
          <w:sz w:val="22"/>
          <w:szCs w:val="20"/>
        </w:rPr>
        <w:t xml:space="preserve"> pour valider ses transactions, les </w:t>
      </w:r>
      <w:proofErr w:type="spellStart"/>
      <w:r w:rsidRPr="00474D1E">
        <w:rPr>
          <w:rFonts w:ascii="Century Gothic" w:hAnsi="Century Gothic"/>
          <w:bCs/>
          <w:sz w:val="22"/>
          <w:szCs w:val="20"/>
        </w:rPr>
        <w:t>rolls</w:t>
      </w:r>
      <w:proofErr w:type="spellEnd"/>
      <w:r w:rsidRPr="00474D1E">
        <w:rPr>
          <w:rFonts w:ascii="Century Gothic" w:hAnsi="Century Gothic"/>
          <w:bCs/>
          <w:sz w:val="22"/>
          <w:szCs w:val="20"/>
        </w:rPr>
        <w:t xml:space="preserve"> passent ainsi d’un portefeuille digital à l’autre.</w:t>
      </w:r>
    </w:p>
    <w:p w14:paraId="5B1EB328" w14:textId="77777777" w:rsidR="005605A0" w:rsidRPr="00474D1E" w:rsidRDefault="005605A0" w:rsidP="005605A0">
      <w:pPr>
        <w:jc w:val="both"/>
        <w:rPr>
          <w:rFonts w:ascii="Century Gothic" w:hAnsi="Century Gothic"/>
          <w:sz w:val="22"/>
          <w:szCs w:val="20"/>
        </w:rPr>
      </w:pPr>
      <w:r w:rsidRPr="00474D1E">
        <w:rPr>
          <w:rFonts w:ascii="Century Gothic" w:hAnsi="Century Gothic"/>
          <w:bCs/>
          <w:sz w:val="22"/>
          <w:szCs w:val="20"/>
        </w:rPr>
        <w:lastRenderedPageBreak/>
        <w:t xml:space="preserve">L’historique des transactions permet de connaître le « détenteur » d’un Roll </w:t>
      </w:r>
      <w:r w:rsidRPr="00474D1E">
        <w:rPr>
          <w:rFonts w:ascii="Century Gothic" w:hAnsi="Century Gothic"/>
          <w:sz w:val="22"/>
          <w:szCs w:val="20"/>
        </w:rPr>
        <w:t>à l’instant « T » et le lieu de la transaction.</w:t>
      </w:r>
    </w:p>
    <w:p w14:paraId="43CBE07F" w14:textId="77777777" w:rsidR="005605A0" w:rsidRPr="00474D1E" w:rsidRDefault="005605A0" w:rsidP="005605A0">
      <w:pPr>
        <w:jc w:val="both"/>
        <w:rPr>
          <w:rFonts w:ascii="Century Gothic" w:hAnsi="Century Gothic"/>
          <w:sz w:val="22"/>
          <w:szCs w:val="20"/>
        </w:rPr>
      </w:pPr>
    </w:p>
    <w:p w14:paraId="7F702F3D" w14:textId="032976E8" w:rsidR="005605A0" w:rsidRPr="00474D1E" w:rsidRDefault="005605A0" w:rsidP="005605A0">
      <w:pPr>
        <w:jc w:val="both"/>
        <w:rPr>
          <w:rFonts w:ascii="Century Gothic" w:hAnsi="Century Gothic"/>
          <w:b/>
          <w:i/>
          <w:color w:val="0070C0"/>
          <w:sz w:val="22"/>
          <w:szCs w:val="20"/>
        </w:rPr>
      </w:pPr>
      <w:r w:rsidRPr="00474D1E">
        <w:rPr>
          <w:rFonts w:ascii="Century Gothic" w:hAnsi="Century Gothic"/>
          <w:b/>
          <w:color w:val="008987"/>
          <w:sz w:val="22"/>
          <w:szCs w:val="20"/>
        </w:rPr>
        <w:t>RESULTATS</w:t>
      </w:r>
    </w:p>
    <w:p w14:paraId="0DD145D4" w14:textId="77777777" w:rsidR="005605A0" w:rsidRPr="00474D1E" w:rsidRDefault="005605A0" w:rsidP="005605A0">
      <w:pPr>
        <w:pStyle w:val="Paragraphedeliste"/>
        <w:numPr>
          <w:ilvl w:val="0"/>
          <w:numId w:val="12"/>
        </w:numPr>
        <w:jc w:val="both"/>
        <w:rPr>
          <w:rFonts w:ascii="Century Gothic" w:hAnsi="Century Gothic"/>
          <w:bCs/>
          <w:sz w:val="22"/>
          <w:szCs w:val="20"/>
        </w:rPr>
      </w:pPr>
      <w:r w:rsidRPr="00474D1E">
        <w:rPr>
          <w:rFonts w:ascii="Century Gothic" w:hAnsi="Century Gothic"/>
          <w:bCs/>
          <w:sz w:val="22"/>
          <w:szCs w:val="20"/>
        </w:rPr>
        <w:t>Limitation de la perte des Rolls dans le réseau</w:t>
      </w:r>
    </w:p>
    <w:p w14:paraId="30708380" w14:textId="3FA39AF5" w:rsidR="005605A0" w:rsidRPr="00474D1E" w:rsidRDefault="00BE119D" w:rsidP="005605A0">
      <w:pPr>
        <w:pStyle w:val="Paragraphedeliste"/>
        <w:numPr>
          <w:ilvl w:val="0"/>
          <w:numId w:val="12"/>
        </w:numPr>
        <w:jc w:val="both"/>
        <w:rPr>
          <w:rFonts w:ascii="Century Gothic" w:hAnsi="Century Gothic"/>
          <w:sz w:val="22"/>
          <w:szCs w:val="20"/>
        </w:rPr>
      </w:pPr>
      <w:r>
        <w:rPr>
          <w:rFonts w:ascii="Century Gothic" w:hAnsi="Century Gothic"/>
          <w:bCs/>
          <w:sz w:val="22"/>
          <w:szCs w:val="20"/>
        </w:rPr>
        <w:t>Augmentation de</w:t>
      </w:r>
      <w:r w:rsidR="005605A0" w:rsidRPr="00474D1E">
        <w:rPr>
          <w:rFonts w:ascii="Century Gothic" w:hAnsi="Century Gothic"/>
          <w:bCs/>
          <w:sz w:val="22"/>
          <w:szCs w:val="20"/>
        </w:rPr>
        <w:t xml:space="preserve"> la rotation des </w:t>
      </w:r>
      <w:proofErr w:type="spellStart"/>
      <w:r w:rsidR="005605A0" w:rsidRPr="00474D1E">
        <w:rPr>
          <w:rFonts w:ascii="Century Gothic" w:hAnsi="Century Gothic"/>
          <w:bCs/>
          <w:sz w:val="22"/>
          <w:szCs w:val="20"/>
        </w:rPr>
        <w:t>rolls</w:t>
      </w:r>
      <w:proofErr w:type="spellEnd"/>
      <w:r w:rsidR="005605A0" w:rsidRPr="00474D1E">
        <w:rPr>
          <w:rFonts w:ascii="Century Gothic" w:hAnsi="Century Gothic"/>
          <w:bCs/>
          <w:sz w:val="22"/>
          <w:szCs w:val="20"/>
        </w:rPr>
        <w:t xml:space="preserve"> pour limiter le parc de supports existants</w:t>
      </w:r>
    </w:p>
    <w:p w14:paraId="677182CA" w14:textId="77777777" w:rsidR="005605A0" w:rsidRPr="00474D1E" w:rsidRDefault="005605A0" w:rsidP="005605A0">
      <w:pPr>
        <w:pStyle w:val="Paragraphedeliste"/>
        <w:numPr>
          <w:ilvl w:val="0"/>
          <w:numId w:val="12"/>
        </w:numPr>
        <w:jc w:val="both"/>
        <w:rPr>
          <w:rFonts w:ascii="Century Gothic" w:hAnsi="Century Gothic"/>
          <w:sz w:val="22"/>
          <w:szCs w:val="20"/>
        </w:rPr>
      </w:pPr>
      <w:r w:rsidRPr="00474D1E">
        <w:rPr>
          <w:rFonts w:ascii="Century Gothic" w:hAnsi="Century Gothic"/>
          <w:bCs/>
          <w:sz w:val="22"/>
          <w:szCs w:val="20"/>
        </w:rPr>
        <w:t>Gestion anticipée des flux de retours</w:t>
      </w:r>
    </w:p>
    <w:p w14:paraId="08B36F8E" w14:textId="77777777" w:rsidR="005605A0" w:rsidRPr="00474D1E" w:rsidRDefault="005605A0" w:rsidP="005605A0">
      <w:pPr>
        <w:pStyle w:val="Paragraphedeliste"/>
        <w:numPr>
          <w:ilvl w:val="0"/>
          <w:numId w:val="12"/>
        </w:numPr>
        <w:jc w:val="both"/>
        <w:rPr>
          <w:rFonts w:ascii="Century Gothic" w:hAnsi="Century Gothic"/>
          <w:sz w:val="22"/>
          <w:szCs w:val="20"/>
        </w:rPr>
      </w:pPr>
      <w:r w:rsidRPr="00474D1E">
        <w:rPr>
          <w:rFonts w:ascii="Century Gothic" w:hAnsi="Century Gothic"/>
          <w:bCs/>
          <w:sz w:val="22"/>
          <w:szCs w:val="20"/>
        </w:rPr>
        <w:t>Inventaire « en un clic »</w:t>
      </w:r>
    </w:p>
    <w:p w14:paraId="66CB4AD6" w14:textId="77777777" w:rsidR="005605A0" w:rsidRPr="00474D1E" w:rsidRDefault="005605A0" w:rsidP="005605A0">
      <w:pPr>
        <w:jc w:val="both"/>
        <w:rPr>
          <w:rFonts w:ascii="Century Gothic" w:hAnsi="Century Gothic"/>
          <w:sz w:val="22"/>
          <w:szCs w:val="20"/>
        </w:rPr>
      </w:pPr>
    </w:p>
    <w:p w14:paraId="2002F30C" w14:textId="77777777" w:rsidR="005605A0" w:rsidRPr="00474D1E" w:rsidRDefault="005605A0" w:rsidP="005605A0">
      <w:pPr>
        <w:jc w:val="both"/>
        <w:rPr>
          <w:rFonts w:ascii="Century Gothic" w:hAnsi="Century Gothic"/>
          <w:i/>
          <w:color w:val="008987"/>
          <w:sz w:val="22"/>
          <w:szCs w:val="20"/>
        </w:rPr>
      </w:pPr>
      <w:r w:rsidRPr="00474D1E">
        <w:rPr>
          <w:rFonts w:ascii="Century Gothic" w:hAnsi="Century Gothic"/>
          <w:i/>
          <w:color w:val="008987"/>
          <w:sz w:val="22"/>
          <w:szCs w:val="20"/>
        </w:rPr>
        <w:t xml:space="preserve">« Une solution pragmatique et innovante, mêlant nouvelles technologies, processus optimisés et collaboration forte entre partenaires », Alexandre Berger, Directeur des projets transverses, Carrefour </w:t>
      </w:r>
      <w:proofErr w:type="spellStart"/>
      <w:r w:rsidRPr="00474D1E">
        <w:rPr>
          <w:rFonts w:ascii="Century Gothic" w:hAnsi="Century Gothic"/>
          <w:i/>
          <w:color w:val="008987"/>
          <w:sz w:val="22"/>
          <w:szCs w:val="20"/>
        </w:rPr>
        <w:t>Supply</w:t>
      </w:r>
      <w:proofErr w:type="spellEnd"/>
      <w:r w:rsidRPr="00474D1E">
        <w:rPr>
          <w:rFonts w:ascii="Century Gothic" w:hAnsi="Century Gothic"/>
          <w:i/>
          <w:color w:val="008987"/>
          <w:sz w:val="22"/>
          <w:szCs w:val="20"/>
        </w:rPr>
        <w:t xml:space="preserve"> Chain</w:t>
      </w:r>
    </w:p>
    <w:p w14:paraId="2C32DE24" w14:textId="77777777" w:rsidR="005605A0" w:rsidRPr="00474D1E" w:rsidRDefault="005605A0" w:rsidP="005605A0">
      <w:pPr>
        <w:jc w:val="both"/>
        <w:rPr>
          <w:rFonts w:ascii="Century Gothic" w:hAnsi="Century Gothic"/>
          <w:i/>
          <w:color w:val="008987"/>
          <w:sz w:val="22"/>
          <w:szCs w:val="20"/>
        </w:rPr>
      </w:pPr>
    </w:p>
    <w:p w14:paraId="3680C932" w14:textId="5CE336BF" w:rsidR="005605A0" w:rsidRPr="00474D1E" w:rsidRDefault="005605A0" w:rsidP="005605A0">
      <w:pPr>
        <w:jc w:val="both"/>
        <w:rPr>
          <w:rFonts w:ascii="Century Gothic" w:hAnsi="Century Gothic"/>
          <w:i/>
          <w:color w:val="008987"/>
          <w:sz w:val="22"/>
          <w:szCs w:val="20"/>
        </w:rPr>
      </w:pPr>
      <w:r w:rsidRPr="00474D1E">
        <w:rPr>
          <w:rFonts w:ascii="Century Gothic" w:hAnsi="Century Gothic"/>
          <w:i/>
          <w:color w:val="008987"/>
          <w:sz w:val="22"/>
          <w:szCs w:val="20"/>
        </w:rPr>
        <w:t xml:space="preserve">« </w:t>
      </w:r>
      <w:proofErr w:type="spellStart"/>
      <w:r w:rsidRPr="00474D1E">
        <w:rPr>
          <w:rFonts w:ascii="Century Gothic" w:hAnsi="Century Gothic"/>
          <w:i/>
          <w:color w:val="008987"/>
          <w:sz w:val="22"/>
          <w:szCs w:val="20"/>
        </w:rPr>
        <w:t>Objenious</w:t>
      </w:r>
      <w:proofErr w:type="spellEnd"/>
      <w:r w:rsidRPr="00474D1E">
        <w:rPr>
          <w:rFonts w:ascii="Century Gothic" w:hAnsi="Century Gothic"/>
          <w:i/>
          <w:color w:val="008987"/>
          <w:sz w:val="22"/>
          <w:szCs w:val="20"/>
        </w:rPr>
        <w:t xml:space="preserve"> est profondément convaincu que la </w:t>
      </w:r>
      <w:proofErr w:type="spellStart"/>
      <w:r w:rsidRPr="00474D1E">
        <w:rPr>
          <w:rFonts w:ascii="Century Gothic" w:hAnsi="Century Gothic"/>
          <w:i/>
          <w:color w:val="008987"/>
          <w:sz w:val="22"/>
          <w:szCs w:val="20"/>
        </w:rPr>
        <w:t>co</w:t>
      </w:r>
      <w:proofErr w:type="spellEnd"/>
      <w:r w:rsidRPr="00474D1E">
        <w:rPr>
          <w:rFonts w:ascii="Century Gothic" w:hAnsi="Century Gothic"/>
          <w:i/>
          <w:color w:val="008987"/>
          <w:sz w:val="22"/>
          <w:szCs w:val="20"/>
        </w:rPr>
        <w:t>-innovation est essentielle au bon développement des projets dans l’internet des objets.</w:t>
      </w:r>
      <w:r w:rsidR="00BE119D">
        <w:rPr>
          <w:rFonts w:ascii="Century Gothic" w:hAnsi="Century Gothic"/>
          <w:i/>
          <w:color w:val="008987"/>
          <w:sz w:val="22"/>
          <w:szCs w:val="20"/>
        </w:rPr>
        <w:t xml:space="preserve"> Cette collaboration en </w:t>
      </w:r>
      <w:r w:rsidRPr="00474D1E">
        <w:rPr>
          <w:rFonts w:ascii="Century Gothic" w:hAnsi="Century Gothic"/>
          <w:i/>
          <w:color w:val="008987"/>
          <w:sz w:val="22"/>
          <w:szCs w:val="20"/>
        </w:rPr>
        <w:t xml:space="preserve">est une parfaite illustration » Vincent Sécher, Directeur Commercial, OBJENIOUS </w:t>
      </w:r>
    </w:p>
    <w:p w14:paraId="05B34CE6" w14:textId="77777777" w:rsidR="005605A0" w:rsidRPr="00474D1E" w:rsidRDefault="005605A0" w:rsidP="005605A0">
      <w:pPr>
        <w:jc w:val="both"/>
        <w:rPr>
          <w:rFonts w:ascii="Century Gothic" w:hAnsi="Century Gothic"/>
          <w:i/>
          <w:color w:val="008987"/>
          <w:sz w:val="22"/>
          <w:szCs w:val="20"/>
        </w:rPr>
      </w:pPr>
    </w:p>
    <w:p w14:paraId="4A99BCD7" w14:textId="0B8B9BE0" w:rsidR="005605A0" w:rsidRPr="00474D1E" w:rsidRDefault="005605A0" w:rsidP="005605A0">
      <w:pPr>
        <w:jc w:val="both"/>
        <w:rPr>
          <w:rFonts w:ascii="Century Gothic" w:hAnsi="Century Gothic"/>
          <w:i/>
          <w:color w:val="008987"/>
          <w:sz w:val="22"/>
          <w:szCs w:val="20"/>
        </w:rPr>
      </w:pPr>
      <w:r w:rsidRPr="00474D1E">
        <w:rPr>
          <w:rFonts w:ascii="Century Gothic" w:hAnsi="Century Gothic"/>
          <w:i/>
          <w:color w:val="008987"/>
          <w:sz w:val="22"/>
          <w:szCs w:val="20"/>
        </w:rPr>
        <w:t xml:space="preserve">« Ce projet de traçabilité nous a permis de développer et performer l’application </w:t>
      </w:r>
      <w:proofErr w:type="spellStart"/>
      <w:r w:rsidRPr="00474D1E">
        <w:rPr>
          <w:rFonts w:ascii="Century Gothic" w:hAnsi="Century Gothic"/>
          <w:i/>
          <w:color w:val="008987"/>
          <w:sz w:val="22"/>
          <w:szCs w:val="20"/>
        </w:rPr>
        <w:t>ownest</w:t>
      </w:r>
      <w:proofErr w:type="spellEnd"/>
      <w:r w:rsidRPr="00474D1E">
        <w:rPr>
          <w:rFonts w:ascii="Century Gothic" w:hAnsi="Century Gothic"/>
          <w:i/>
          <w:color w:val="008987"/>
          <w:sz w:val="22"/>
          <w:szCs w:val="20"/>
        </w:rPr>
        <w:t xml:space="preserve"> pro qui met en lien tous les acteurs de la chaine logistique de chez Carrefour. »  Clément Bergé Lefranc, </w:t>
      </w:r>
      <w:proofErr w:type="spellStart"/>
      <w:r w:rsidRPr="00474D1E">
        <w:rPr>
          <w:rFonts w:ascii="Century Gothic" w:hAnsi="Century Gothic"/>
          <w:i/>
          <w:color w:val="008987"/>
          <w:sz w:val="22"/>
          <w:szCs w:val="20"/>
        </w:rPr>
        <w:t>co-founder</w:t>
      </w:r>
      <w:proofErr w:type="spellEnd"/>
      <w:r w:rsidRPr="00474D1E">
        <w:rPr>
          <w:rFonts w:ascii="Century Gothic" w:hAnsi="Century Gothic"/>
          <w:i/>
          <w:color w:val="008987"/>
          <w:sz w:val="22"/>
          <w:szCs w:val="20"/>
        </w:rPr>
        <w:t xml:space="preserve">, </w:t>
      </w:r>
      <w:r w:rsidR="00474D1E" w:rsidRPr="00474D1E">
        <w:rPr>
          <w:rFonts w:ascii="Century Gothic" w:hAnsi="Century Gothic"/>
          <w:i/>
          <w:color w:val="008987"/>
          <w:sz w:val="22"/>
          <w:szCs w:val="20"/>
        </w:rPr>
        <w:t>OWNEST</w:t>
      </w:r>
      <w:r w:rsidR="00951253" w:rsidRPr="00474D1E">
        <w:rPr>
          <w:rFonts w:ascii="Century Gothic" w:hAnsi="Century Gothic"/>
          <w:sz w:val="22"/>
          <w:szCs w:val="20"/>
        </w:rPr>
        <w:t xml:space="preserve"> </w:t>
      </w:r>
    </w:p>
    <w:p w14:paraId="06EE612C" w14:textId="77777777" w:rsidR="005605A0" w:rsidRPr="00474D1E" w:rsidRDefault="005605A0" w:rsidP="005605A0">
      <w:pPr>
        <w:jc w:val="both"/>
        <w:rPr>
          <w:rFonts w:ascii="Century Gothic" w:hAnsi="Century Gothic"/>
          <w:i/>
          <w:color w:val="008987"/>
          <w:sz w:val="22"/>
          <w:szCs w:val="20"/>
        </w:rPr>
      </w:pPr>
    </w:p>
    <w:p w14:paraId="02127907" w14:textId="77777777" w:rsidR="005605A0" w:rsidRPr="00474D1E" w:rsidRDefault="005605A0" w:rsidP="005605A0">
      <w:pPr>
        <w:jc w:val="both"/>
        <w:rPr>
          <w:rFonts w:ascii="Century Gothic" w:hAnsi="Century Gothic"/>
          <w:i/>
          <w:color w:val="008987"/>
          <w:sz w:val="22"/>
          <w:szCs w:val="20"/>
        </w:rPr>
      </w:pPr>
      <w:r w:rsidRPr="00474D1E">
        <w:rPr>
          <w:rFonts w:ascii="Century Gothic" w:hAnsi="Century Gothic"/>
          <w:i/>
          <w:color w:val="008987"/>
          <w:sz w:val="22"/>
          <w:szCs w:val="20"/>
        </w:rPr>
        <w:t xml:space="preserve">« La collaboration très efficace avec les équipes de Carrefour </w:t>
      </w:r>
      <w:proofErr w:type="spellStart"/>
      <w:r w:rsidRPr="00474D1E">
        <w:rPr>
          <w:rFonts w:ascii="Century Gothic" w:hAnsi="Century Gothic"/>
          <w:i/>
          <w:color w:val="008987"/>
          <w:sz w:val="22"/>
          <w:szCs w:val="20"/>
        </w:rPr>
        <w:t>Supply</w:t>
      </w:r>
      <w:proofErr w:type="spellEnd"/>
      <w:r w:rsidRPr="00474D1E">
        <w:rPr>
          <w:rFonts w:ascii="Century Gothic" w:hAnsi="Century Gothic"/>
          <w:i/>
          <w:color w:val="008987"/>
          <w:sz w:val="22"/>
          <w:szCs w:val="20"/>
        </w:rPr>
        <w:t xml:space="preserve"> Chain et </w:t>
      </w:r>
      <w:proofErr w:type="spellStart"/>
      <w:r w:rsidRPr="00474D1E">
        <w:rPr>
          <w:rFonts w:ascii="Century Gothic" w:hAnsi="Century Gothic"/>
          <w:i/>
          <w:color w:val="008987"/>
          <w:sz w:val="22"/>
          <w:szCs w:val="20"/>
        </w:rPr>
        <w:t>Objenious</w:t>
      </w:r>
      <w:proofErr w:type="spellEnd"/>
      <w:r w:rsidRPr="00474D1E">
        <w:rPr>
          <w:rFonts w:ascii="Century Gothic" w:hAnsi="Century Gothic"/>
          <w:i/>
          <w:color w:val="008987"/>
          <w:sz w:val="22"/>
          <w:szCs w:val="20"/>
        </w:rPr>
        <w:t xml:space="preserve"> a permis de déployer la solution en quelques mois à peine et ouvre maintenant la porte à de nombreuses autres applications » Serge Renouard, CEO,  INVOXIA</w:t>
      </w:r>
    </w:p>
    <w:p w14:paraId="06819A0D" w14:textId="77777777" w:rsidR="005605A0" w:rsidRPr="00474D1E" w:rsidRDefault="005605A0" w:rsidP="005605A0">
      <w:pPr>
        <w:pStyle w:val="NormalWeb"/>
        <w:spacing w:before="0" w:beforeAutospacing="0" w:after="0" w:afterAutospacing="0"/>
        <w:jc w:val="both"/>
        <w:rPr>
          <w:rFonts w:ascii="Century Gothic" w:hAnsi="Century Gothic" w:cstheme="minorBidi"/>
          <w:color w:val="2E74B5" w:themeColor="accent1" w:themeShade="BF"/>
          <w:kern w:val="24"/>
          <w:sz w:val="22"/>
          <w:szCs w:val="20"/>
        </w:rPr>
      </w:pPr>
    </w:p>
    <w:p w14:paraId="7D3484A6" w14:textId="77777777" w:rsidR="005605A0" w:rsidRPr="00474D1E" w:rsidRDefault="005605A0" w:rsidP="005605A0">
      <w:pPr>
        <w:jc w:val="both"/>
        <w:rPr>
          <w:rFonts w:ascii="Century Gothic" w:hAnsi="Century Gothic"/>
          <w:b/>
          <w:color w:val="000000" w:themeColor="text1"/>
          <w:sz w:val="22"/>
          <w:szCs w:val="20"/>
        </w:rPr>
      </w:pPr>
    </w:p>
    <w:p w14:paraId="5DB4068E" w14:textId="21382E0B" w:rsidR="00644A80" w:rsidRPr="00474D1E" w:rsidRDefault="005605A0" w:rsidP="005605A0">
      <w:pPr>
        <w:jc w:val="both"/>
        <w:rPr>
          <w:rFonts w:ascii="Century Gothic" w:hAnsi="Century Gothic"/>
          <w:b/>
          <w:color w:val="000000" w:themeColor="text1"/>
          <w:sz w:val="18"/>
          <w:szCs w:val="18"/>
        </w:rPr>
      </w:pPr>
      <w:r w:rsidRPr="00474D1E">
        <w:rPr>
          <w:rFonts w:ascii="Century Gothic" w:hAnsi="Century Gothic"/>
          <w:b/>
          <w:color w:val="000000" w:themeColor="text1"/>
          <w:sz w:val="18"/>
          <w:szCs w:val="18"/>
        </w:rPr>
        <w:t xml:space="preserve">A propos de Carrefour </w:t>
      </w:r>
      <w:r w:rsidR="00644A80" w:rsidRPr="00474D1E">
        <w:rPr>
          <w:rFonts w:ascii="Century Gothic" w:hAnsi="Century Gothic"/>
          <w:b/>
          <w:color w:val="000000" w:themeColor="text1"/>
          <w:sz w:val="18"/>
          <w:szCs w:val="18"/>
        </w:rPr>
        <w:t>France</w:t>
      </w:r>
    </w:p>
    <w:p w14:paraId="630E6B29" w14:textId="77777777" w:rsidR="00474D1E" w:rsidRDefault="005605A0" w:rsidP="005605A0">
      <w:pPr>
        <w:jc w:val="both"/>
        <w:rPr>
          <w:rFonts w:ascii="Century Gothic" w:hAnsi="Century Gothic"/>
          <w:color w:val="000000" w:themeColor="text1"/>
          <w:sz w:val="18"/>
          <w:szCs w:val="18"/>
        </w:rPr>
      </w:pPr>
      <w:r w:rsidRPr="00474D1E">
        <w:rPr>
          <w:rFonts w:ascii="Century Gothic" w:hAnsi="Century Gothic"/>
          <w:color w:val="000000" w:themeColor="text1"/>
          <w:sz w:val="18"/>
          <w:szCs w:val="18"/>
        </w:rPr>
        <w:t xml:space="preserve">En France, Carrefour est présent au travers de 4 formats (hypermarché, supermarché, proximité, </w:t>
      </w:r>
      <w:proofErr w:type="spellStart"/>
      <w:r w:rsidRPr="00474D1E">
        <w:rPr>
          <w:rFonts w:ascii="Century Gothic" w:hAnsi="Century Gothic"/>
          <w:color w:val="000000" w:themeColor="text1"/>
          <w:sz w:val="18"/>
          <w:szCs w:val="18"/>
        </w:rPr>
        <w:t>cash&amp;carry</w:t>
      </w:r>
      <w:proofErr w:type="spellEnd"/>
      <w:r w:rsidRPr="00474D1E">
        <w:rPr>
          <w:rFonts w:ascii="Century Gothic" w:hAnsi="Century Gothic"/>
          <w:color w:val="000000" w:themeColor="text1"/>
          <w:sz w:val="18"/>
          <w:szCs w:val="18"/>
        </w:rPr>
        <w:t>) et plus</w:t>
      </w:r>
      <w:r w:rsidRPr="00474D1E">
        <w:rPr>
          <w:rFonts w:ascii="Century Gothic" w:hAnsi="Century Gothic"/>
          <w:color w:val="000000" w:themeColor="text1"/>
          <w:sz w:val="18"/>
          <w:szCs w:val="18"/>
        </w:rPr>
        <w:br/>
        <w:t>de 5 600 magasins. Depuis plus de cinquante ans, Carrefour s’affirme comme le partenaire de la vie quotidienne de</w:t>
      </w:r>
      <w:r w:rsidRPr="00474D1E">
        <w:rPr>
          <w:rFonts w:ascii="Century Gothic" w:hAnsi="Century Gothic"/>
          <w:color w:val="000000" w:themeColor="text1"/>
          <w:sz w:val="18"/>
          <w:szCs w:val="18"/>
        </w:rPr>
        <w:br/>
        <w:t>millions de clients en leur proposant un large choix de produits et de services au meilleur prix. Pour répondre aux</w:t>
      </w:r>
      <w:r w:rsidRPr="00474D1E">
        <w:rPr>
          <w:rFonts w:ascii="Century Gothic" w:hAnsi="Century Gothic"/>
          <w:color w:val="000000" w:themeColor="text1"/>
          <w:sz w:val="18"/>
          <w:szCs w:val="18"/>
        </w:rPr>
        <w:br/>
        <w:t>nouveaux modes de consommation et faciliter les courses de ses clients, Carrefour dév</w:t>
      </w:r>
      <w:r w:rsidR="00474D1E">
        <w:rPr>
          <w:rFonts w:ascii="Century Gothic" w:hAnsi="Century Gothic"/>
          <w:color w:val="000000" w:themeColor="text1"/>
          <w:sz w:val="18"/>
          <w:szCs w:val="18"/>
        </w:rPr>
        <w:t xml:space="preserve">eloppe des solutions multicanal </w:t>
      </w:r>
      <w:r w:rsidRPr="00474D1E">
        <w:rPr>
          <w:rFonts w:ascii="Century Gothic" w:hAnsi="Century Gothic"/>
          <w:color w:val="000000" w:themeColor="text1"/>
          <w:sz w:val="18"/>
          <w:szCs w:val="18"/>
        </w:rPr>
        <w:t xml:space="preserve">(e-commerce, Drive, Click and </w:t>
      </w:r>
      <w:proofErr w:type="spellStart"/>
      <w:r w:rsidRPr="00474D1E">
        <w:rPr>
          <w:rFonts w:ascii="Century Gothic" w:hAnsi="Century Gothic"/>
          <w:color w:val="000000" w:themeColor="text1"/>
          <w:sz w:val="18"/>
          <w:szCs w:val="18"/>
        </w:rPr>
        <w:t>Collect</w:t>
      </w:r>
      <w:proofErr w:type="spellEnd"/>
      <w:r w:rsidRPr="00474D1E">
        <w:rPr>
          <w:rFonts w:ascii="Century Gothic" w:hAnsi="Century Gothic"/>
          <w:color w:val="000000" w:themeColor="text1"/>
          <w:sz w:val="18"/>
          <w:szCs w:val="18"/>
        </w:rPr>
        <w:t>, livraison express, applications mobiles). Deuxième distributeur mondial et premier en France, Carrefour emploie 115 000 collaborateurs et accueille chaque jour</w:t>
      </w:r>
      <w:r w:rsidRPr="00474D1E">
        <w:rPr>
          <w:rFonts w:ascii="Century Gothic" w:hAnsi="Century Gothic"/>
          <w:color w:val="000000" w:themeColor="text1"/>
          <w:sz w:val="18"/>
          <w:szCs w:val="18"/>
        </w:rPr>
        <w:br/>
        <w:t>plus de 3 millions de clients en France. Par ses initiatives au quotidien, Carrefour s'engage à un commerce plus</w:t>
      </w:r>
      <w:r w:rsidRPr="00474D1E">
        <w:rPr>
          <w:rFonts w:ascii="Century Gothic" w:hAnsi="Century Gothic"/>
          <w:color w:val="000000" w:themeColor="text1"/>
          <w:sz w:val="18"/>
          <w:szCs w:val="18"/>
        </w:rPr>
        <w:br/>
        <w:t>durable et responsable. La démarche RSE du groupe s'articule autour de 3 piliers : la lutte contre toute forme de</w:t>
      </w:r>
      <w:r w:rsidRPr="00474D1E">
        <w:rPr>
          <w:rFonts w:ascii="Century Gothic" w:hAnsi="Century Gothic"/>
          <w:color w:val="000000" w:themeColor="text1"/>
          <w:sz w:val="18"/>
          <w:szCs w:val="18"/>
        </w:rPr>
        <w:br/>
        <w:t>gaspillage, la protection de la biodiversité et l'accompagnement des partenaires de l'entreprise.</w:t>
      </w:r>
      <w:r w:rsidRPr="00474D1E">
        <w:rPr>
          <w:rFonts w:ascii="Century Gothic" w:hAnsi="Century Gothic"/>
          <w:color w:val="000000" w:themeColor="text1"/>
          <w:sz w:val="18"/>
          <w:szCs w:val="18"/>
        </w:rPr>
        <w:br/>
      </w:r>
    </w:p>
    <w:p w14:paraId="7A4940EA" w14:textId="3B31E381" w:rsidR="00644A80" w:rsidRPr="00474D1E" w:rsidRDefault="005605A0" w:rsidP="005605A0">
      <w:pPr>
        <w:jc w:val="both"/>
        <w:rPr>
          <w:rFonts w:ascii="Century Gothic" w:hAnsi="Century Gothic"/>
          <w:color w:val="000000" w:themeColor="text1"/>
          <w:sz w:val="18"/>
          <w:szCs w:val="18"/>
        </w:rPr>
      </w:pPr>
      <w:r w:rsidRPr="00474D1E">
        <w:rPr>
          <w:rFonts w:ascii="Century Gothic" w:hAnsi="Century Gothic"/>
          <w:color w:val="000000" w:themeColor="text1"/>
          <w:sz w:val="18"/>
          <w:szCs w:val="18"/>
        </w:rPr>
        <w:t>Pour plus d’informations : </w:t>
      </w:r>
      <w:hyperlink r:id="rId31" w:history="1">
        <w:r w:rsidRPr="00474D1E">
          <w:rPr>
            <w:rFonts w:ascii="Century Gothic" w:hAnsi="Century Gothic"/>
            <w:color w:val="000000" w:themeColor="text1"/>
            <w:sz w:val="18"/>
            <w:szCs w:val="18"/>
          </w:rPr>
          <w:t>www.carrefour.com</w:t>
        </w:r>
      </w:hyperlink>
      <w:r w:rsidRPr="00474D1E">
        <w:rPr>
          <w:rFonts w:ascii="Century Gothic" w:hAnsi="Century Gothic"/>
          <w:color w:val="000000" w:themeColor="text1"/>
          <w:sz w:val="18"/>
          <w:szCs w:val="18"/>
        </w:rPr>
        <w:t> (espace presse), </w:t>
      </w:r>
      <w:hyperlink r:id="rId32" w:history="1">
        <w:r w:rsidRPr="00474D1E">
          <w:rPr>
            <w:rFonts w:ascii="Century Gothic" w:hAnsi="Century Gothic"/>
            <w:color w:val="000000" w:themeColor="text1"/>
            <w:sz w:val="18"/>
            <w:szCs w:val="18"/>
          </w:rPr>
          <w:t>www.carrefour.fr</w:t>
        </w:r>
      </w:hyperlink>
    </w:p>
    <w:p w14:paraId="75A83812" w14:textId="72A3FB17" w:rsidR="00644A80" w:rsidRPr="00474D1E" w:rsidRDefault="005605A0" w:rsidP="005605A0">
      <w:pPr>
        <w:jc w:val="both"/>
        <w:rPr>
          <w:rFonts w:ascii="Century Gothic" w:hAnsi="Century Gothic"/>
          <w:color w:val="000000" w:themeColor="text1"/>
          <w:sz w:val="18"/>
          <w:szCs w:val="18"/>
        </w:rPr>
      </w:pPr>
      <w:r w:rsidRPr="00474D1E">
        <w:rPr>
          <w:rFonts w:ascii="Century Gothic" w:hAnsi="Century Gothic"/>
          <w:color w:val="000000" w:themeColor="text1"/>
          <w:sz w:val="18"/>
          <w:szCs w:val="18"/>
        </w:rPr>
        <w:t>Ou pour nous suivre sur Twitter : @</w:t>
      </w:r>
      <w:proofErr w:type="spellStart"/>
      <w:r w:rsidRPr="00474D1E">
        <w:rPr>
          <w:rFonts w:ascii="Century Gothic" w:hAnsi="Century Gothic"/>
          <w:color w:val="000000" w:themeColor="text1"/>
          <w:sz w:val="18"/>
          <w:szCs w:val="18"/>
        </w:rPr>
        <w:t>CarrefourFrance</w:t>
      </w:r>
      <w:proofErr w:type="spellEnd"/>
      <w:r w:rsidRPr="00474D1E">
        <w:rPr>
          <w:rFonts w:ascii="Century Gothic" w:hAnsi="Century Gothic"/>
          <w:color w:val="000000" w:themeColor="text1"/>
          <w:sz w:val="18"/>
          <w:szCs w:val="18"/>
        </w:rPr>
        <w:t>, @</w:t>
      </w:r>
      <w:proofErr w:type="spellStart"/>
      <w:r w:rsidRPr="00474D1E">
        <w:rPr>
          <w:rFonts w:ascii="Century Gothic" w:hAnsi="Century Gothic"/>
          <w:color w:val="000000" w:themeColor="text1"/>
          <w:sz w:val="18"/>
          <w:szCs w:val="18"/>
        </w:rPr>
        <w:t>GroupeCarrefour</w:t>
      </w:r>
      <w:proofErr w:type="spellEnd"/>
    </w:p>
    <w:p w14:paraId="34FFA324" w14:textId="54B336C7" w:rsidR="005605A0" w:rsidRPr="00474D1E" w:rsidRDefault="005605A0" w:rsidP="005605A0">
      <w:pPr>
        <w:jc w:val="both"/>
        <w:rPr>
          <w:rFonts w:ascii="Century Gothic" w:hAnsi="Century Gothic"/>
          <w:color w:val="000000" w:themeColor="text1"/>
          <w:sz w:val="18"/>
          <w:szCs w:val="18"/>
        </w:rPr>
      </w:pPr>
      <w:r w:rsidRPr="00474D1E">
        <w:rPr>
          <w:rFonts w:ascii="Century Gothic" w:hAnsi="Century Gothic"/>
          <w:color w:val="000000" w:themeColor="text1"/>
          <w:sz w:val="18"/>
          <w:szCs w:val="18"/>
        </w:rPr>
        <w:t>Service de presse Carrefour - 01 58 47 88 80 / </w:t>
      </w:r>
      <w:hyperlink r:id="rId33" w:history="1">
        <w:r w:rsidRPr="00474D1E">
          <w:rPr>
            <w:rFonts w:ascii="Century Gothic" w:hAnsi="Century Gothic"/>
            <w:color w:val="000000" w:themeColor="text1"/>
            <w:sz w:val="18"/>
            <w:szCs w:val="18"/>
          </w:rPr>
          <w:t>presse_france@carrefour.com</w:t>
        </w:r>
      </w:hyperlink>
    </w:p>
    <w:p w14:paraId="4E225B51" w14:textId="77777777" w:rsidR="005605A0" w:rsidRPr="00474D1E" w:rsidRDefault="005605A0" w:rsidP="005605A0">
      <w:pPr>
        <w:jc w:val="both"/>
        <w:rPr>
          <w:rFonts w:ascii="Century Gothic" w:hAnsi="Century Gothic"/>
          <w:b/>
          <w:sz w:val="18"/>
          <w:szCs w:val="18"/>
        </w:rPr>
      </w:pPr>
    </w:p>
    <w:p w14:paraId="171617F5" w14:textId="77777777" w:rsidR="005605A0" w:rsidRPr="00474D1E" w:rsidRDefault="005605A0" w:rsidP="005605A0">
      <w:pPr>
        <w:jc w:val="both"/>
        <w:rPr>
          <w:rFonts w:ascii="Century Gothic" w:hAnsi="Century Gothic"/>
          <w:b/>
          <w:sz w:val="18"/>
          <w:szCs w:val="18"/>
        </w:rPr>
      </w:pPr>
      <w:r w:rsidRPr="00474D1E">
        <w:rPr>
          <w:rFonts w:ascii="Century Gothic" w:hAnsi="Century Gothic"/>
          <w:b/>
          <w:sz w:val="18"/>
          <w:szCs w:val="18"/>
        </w:rPr>
        <w:t>A propos d’</w:t>
      </w:r>
      <w:proofErr w:type="spellStart"/>
      <w:r w:rsidRPr="00474D1E">
        <w:rPr>
          <w:rFonts w:ascii="Century Gothic" w:hAnsi="Century Gothic"/>
          <w:b/>
          <w:sz w:val="18"/>
          <w:szCs w:val="18"/>
        </w:rPr>
        <w:t>Objenious</w:t>
      </w:r>
      <w:proofErr w:type="spellEnd"/>
    </w:p>
    <w:p w14:paraId="45A1CA33" w14:textId="77777777" w:rsidR="005605A0" w:rsidRPr="00474D1E" w:rsidRDefault="005605A0" w:rsidP="005605A0">
      <w:pPr>
        <w:jc w:val="both"/>
        <w:rPr>
          <w:rFonts w:ascii="Century Gothic" w:hAnsi="Century Gothic"/>
          <w:sz w:val="18"/>
          <w:szCs w:val="18"/>
        </w:rPr>
      </w:pPr>
      <w:r w:rsidRPr="00474D1E">
        <w:rPr>
          <w:rFonts w:ascii="Century Gothic" w:hAnsi="Century Gothic"/>
          <w:sz w:val="18"/>
          <w:szCs w:val="18"/>
        </w:rPr>
        <w:t xml:space="preserve">L’Internet des Objets est une nouvelle révolution industrielle qu’ont entamée toutes les entreprises. Pour accompagner au mieux ces dernières à en franchir chaque étape, </w:t>
      </w:r>
      <w:proofErr w:type="spellStart"/>
      <w:r w:rsidRPr="00474D1E">
        <w:rPr>
          <w:rFonts w:ascii="Century Gothic" w:hAnsi="Century Gothic"/>
          <w:sz w:val="18"/>
          <w:szCs w:val="18"/>
        </w:rPr>
        <w:t>Objenious</w:t>
      </w:r>
      <w:proofErr w:type="spellEnd"/>
      <w:r w:rsidRPr="00474D1E">
        <w:rPr>
          <w:rFonts w:ascii="Century Gothic" w:hAnsi="Century Gothic"/>
          <w:sz w:val="18"/>
          <w:szCs w:val="18"/>
        </w:rPr>
        <w:t xml:space="preserve">, filiale de Bouygues Telecom, a choisi la technologie </w:t>
      </w:r>
      <w:proofErr w:type="spellStart"/>
      <w:r w:rsidRPr="00474D1E">
        <w:rPr>
          <w:rFonts w:ascii="Century Gothic" w:hAnsi="Century Gothic"/>
          <w:sz w:val="18"/>
          <w:szCs w:val="18"/>
        </w:rPr>
        <w:t>LoRa</w:t>
      </w:r>
      <w:proofErr w:type="spellEnd"/>
      <w:r w:rsidRPr="00474D1E">
        <w:rPr>
          <w:rFonts w:ascii="Century Gothic" w:hAnsi="Century Gothic"/>
          <w:sz w:val="18"/>
          <w:szCs w:val="18"/>
        </w:rPr>
        <w:t xml:space="preserve">®, standard mondial, et propose un réseau, une plateforme </w:t>
      </w:r>
      <w:proofErr w:type="spellStart"/>
      <w:r w:rsidRPr="00474D1E">
        <w:rPr>
          <w:rFonts w:ascii="Century Gothic" w:hAnsi="Century Gothic"/>
          <w:sz w:val="18"/>
          <w:szCs w:val="18"/>
        </w:rPr>
        <w:t>IoT</w:t>
      </w:r>
      <w:proofErr w:type="spellEnd"/>
      <w:r w:rsidRPr="00474D1E">
        <w:rPr>
          <w:rFonts w:ascii="Century Gothic" w:hAnsi="Century Gothic"/>
          <w:sz w:val="18"/>
          <w:szCs w:val="18"/>
        </w:rPr>
        <w:t xml:space="preserve"> et des services adaptés répondant aux différents besoins tels que la maintenance prédictive, le contrôle énergétique, ou encore la logistique.</w:t>
      </w:r>
    </w:p>
    <w:p w14:paraId="6AD6E935" w14:textId="77777777" w:rsidR="005605A0" w:rsidRPr="00474D1E" w:rsidRDefault="005605A0" w:rsidP="005605A0">
      <w:pPr>
        <w:jc w:val="both"/>
        <w:rPr>
          <w:rFonts w:ascii="Century Gothic" w:hAnsi="Century Gothic"/>
          <w:sz w:val="18"/>
          <w:szCs w:val="18"/>
        </w:rPr>
      </w:pPr>
    </w:p>
    <w:p w14:paraId="51BD788F" w14:textId="77777777" w:rsidR="005605A0" w:rsidRPr="00474D1E" w:rsidRDefault="005605A0" w:rsidP="005605A0">
      <w:pPr>
        <w:jc w:val="both"/>
        <w:rPr>
          <w:rFonts w:ascii="Century Gothic" w:hAnsi="Century Gothic"/>
          <w:sz w:val="18"/>
          <w:szCs w:val="18"/>
        </w:rPr>
      </w:pPr>
      <w:r w:rsidRPr="00474D1E">
        <w:rPr>
          <w:rFonts w:ascii="Century Gothic" w:hAnsi="Century Gothic"/>
          <w:sz w:val="18"/>
          <w:szCs w:val="18"/>
        </w:rPr>
        <w:t>Contacts presse </w:t>
      </w:r>
      <w:proofErr w:type="spellStart"/>
      <w:r w:rsidRPr="00474D1E">
        <w:rPr>
          <w:rFonts w:ascii="Century Gothic" w:hAnsi="Century Gothic"/>
          <w:sz w:val="18"/>
          <w:szCs w:val="18"/>
        </w:rPr>
        <w:t>Objenious</w:t>
      </w:r>
      <w:proofErr w:type="spellEnd"/>
      <w:r w:rsidRPr="00474D1E">
        <w:rPr>
          <w:rFonts w:ascii="Century Gothic" w:hAnsi="Century Gothic"/>
          <w:sz w:val="18"/>
          <w:szCs w:val="18"/>
        </w:rPr>
        <w:t xml:space="preserve"> :</w:t>
      </w:r>
    </w:p>
    <w:p w14:paraId="6CC6EBC6" w14:textId="77777777" w:rsidR="005605A0" w:rsidRPr="00474D1E" w:rsidRDefault="005605A0" w:rsidP="005605A0">
      <w:pPr>
        <w:jc w:val="both"/>
        <w:rPr>
          <w:rFonts w:ascii="Century Gothic" w:hAnsi="Century Gothic"/>
          <w:sz w:val="18"/>
          <w:szCs w:val="18"/>
        </w:rPr>
      </w:pPr>
      <w:r w:rsidRPr="00474D1E">
        <w:rPr>
          <w:rFonts w:ascii="Century Gothic" w:hAnsi="Century Gothic"/>
          <w:sz w:val="18"/>
          <w:szCs w:val="18"/>
        </w:rPr>
        <w:t xml:space="preserve">Sabrina Heinz – </w:t>
      </w:r>
      <w:hyperlink r:id="rId34" w:history="1">
        <w:r w:rsidRPr="00474D1E">
          <w:rPr>
            <w:rFonts w:ascii="Century Gothic" w:hAnsi="Century Gothic"/>
            <w:sz w:val="18"/>
            <w:szCs w:val="18"/>
          </w:rPr>
          <w:t>sabrina.heinz@text100.fr</w:t>
        </w:r>
      </w:hyperlink>
      <w:r w:rsidRPr="00474D1E">
        <w:rPr>
          <w:rFonts w:ascii="Century Gothic" w:hAnsi="Century Gothic"/>
          <w:sz w:val="18"/>
          <w:szCs w:val="18"/>
        </w:rPr>
        <w:t xml:space="preserve"> – 06 58 98 34 34</w:t>
      </w:r>
    </w:p>
    <w:p w14:paraId="2650055D" w14:textId="77777777" w:rsidR="005605A0" w:rsidRPr="00474D1E" w:rsidRDefault="005605A0" w:rsidP="005605A0">
      <w:pPr>
        <w:jc w:val="both"/>
        <w:rPr>
          <w:rFonts w:ascii="Century Gothic" w:hAnsi="Century Gothic"/>
          <w:sz w:val="18"/>
          <w:szCs w:val="18"/>
        </w:rPr>
      </w:pPr>
      <w:r w:rsidRPr="00474D1E">
        <w:rPr>
          <w:rFonts w:ascii="Century Gothic" w:hAnsi="Century Gothic"/>
          <w:sz w:val="18"/>
          <w:szCs w:val="18"/>
        </w:rPr>
        <w:t xml:space="preserve">Roxanne </w:t>
      </w:r>
      <w:proofErr w:type="spellStart"/>
      <w:r w:rsidRPr="00474D1E">
        <w:rPr>
          <w:rFonts w:ascii="Century Gothic" w:hAnsi="Century Gothic"/>
          <w:sz w:val="18"/>
          <w:szCs w:val="18"/>
        </w:rPr>
        <w:t>Goyer</w:t>
      </w:r>
      <w:proofErr w:type="spellEnd"/>
      <w:r w:rsidRPr="00474D1E">
        <w:rPr>
          <w:rFonts w:ascii="Century Gothic" w:hAnsi="Century Gothic"/>
          <w:sz w:val="18"/>
          <w:szCs w:val="18"/>
        </w:rPr>
        <w:t xml:space="preserve"> – </w:t>
      </w:r>
      <w:hyperlink r:id="rId35" w:history="1">
        <w:r w:rsidRPr="00474D1E">
          <w:rPr>
            <w:rFonts w:ascii="Century Gothic" w:hAnsi="Century Gothic"/>
            <w:sz w:val="18"/>
            <w:szCs w:val="18"/>
          </w:rPr>
          <w:t>roxanne.goyer@text100.fr</w:t>
        </w:r>
      </w:hyperlink>
      <w:r w:rsidRPr="00474D1E">
        <w:rPr>
          <w:rFonts w:ascii="Century Gothic" w:hAnsi="Century Gothic"/>
          <w:sz w:val="18"/>
          <w:szCs w:val="18"/>
        </w:rPr>
        <w:t xml:space="preserve"> - 06 68 54 67 94   </w:t>
      </w:r>
    </w:p>
    <w:p w14:paraId="66EA9321" w14:textId="77777777" w:rsidR="005605A0" w:rsidRPr="00474D1E" w:rsidRDefault="005605A0" w:rsidP="005605A0">
      <w:pPr>
        <w:rPr>
          <w:rFonts w:ascii="Century Gothic" w:hAnsi="Century Gothic"/>
          <w:sz w:val="18"/>
          <w:szCs w:val="18"/>
        </w:rPr>
      </w:pPr>
    </w:p>
    <w:p w14:paraId="4756D66C" w14:textId="77777777" w:rsidR="00C419D1" w:rsidRPr="00474D1E" w:rsidRDefault="00C419D1" w:rsidP="004C6B6A">
      <w:pPr>
        <w:widowControl w:val="0"/>
        <w:autoSpaceDE w:val="0"/>
        <w:autoSpaceDN w:val="0"/>
        <w:adjustRightInd w:val="0"/>
        <w:jc w:val="center"/>
        <w:rPr>
          <w:rFonts w:ascii="Century Gothic" w:hAnsi="Century Gothic" w:cstheme="minorHAnsi"/>
          <w:color w:val="1A1A1A"/>
          <w:sz w:val="18"/>
          <w:szCs w:val="18"/>
          <w:lang w:val="en-GB"/>
        </w:rPr>
      </w:pPr>
    </w:p>
    <w:p w14:paraId="7A0319C0" w14:textId="77777777" w:rsidR="00C419D1" w:rsidRPr="00474D1E" w:rsidRDefault="00C419D1">
      <w:pPr>
        <w:rPr>
          <w:rFonts w:ascii="Century Gothic" w:hAnsi="Century Gothic" w:cstheme="minorHAnsi"/>
          <w:color w:val="1A1A1A"/>
          <w:sz w:val="18"/>
          <w:szCs w:val="18"/>
          <w:lang w:val="en-GB"/>
        </w:rPr>
      </w:pPr>
      <w:r w:rsidRPr="00474D1E">
        <w:rPr>
          <w:rFonts w:ascii="Century Gothic" w:hAnsi="Century Gothic" w:cstheme="minorHAnsi"/>
          <w:color w:val="1A1A1A"/>
          <w:sz w:val="18"/>
          <w:szCs w:val="18"/>
          <w:lang w:val="en-GB"/>
        </w:rPr>
        <w:br w:type="page"/>
      </w:r>
    </w:p>
    <w:p w14:paraId="09D9F646" w14:textId="36D7D53C" w:rsidR="004C6B6A" w:rsidRPr="005605A0" w:rsidRDefault="003E6D0B" w:rsidP="004C6B6A">
      <w:pPr>
        <w:widowControl w:val="0"/>
        <w:autoSpaceDE w:val="0"/>
        <w:autoSpaceDN w:val="0"/>
        <w:adjustRightInd w:val="0"/>
        <w:jc w:val="center"/>
        <w:rPr>
          <w:rFonts w:ascii="Century Gothic" w:hAnsi="Century Gothic" w:cstheme="minorHAnsi"/>
          <w:color w:val="1A1A1A"/>
          <w:sz w:val="20"/>
          <w:lang w:val="en-GB"/>
        </w:rPr>
      </w:pPr>
      <w:r w:rsidRPr="005605A0">
        <w:rPr>
          <w:rFonts w:ascii="Century Gothic" w:hAnsi="Century Gothic" w:cstheme="minorHAnsi"/>
          <w:noProof/>
          <w:color w:val="1A1A1A"/>
          <w:sz w:val="20"/>
          <w:lang w:eastAsia="fr-FR"/>
        </w:rPr>
        <w:lastRenderedPageBreak/>
        <w:drawing>
          <wp:inline distT="0" distB="0" distL="0" distR="0" wp14:anchorId="111C2FA6" wp14:editId="015CA669">
            <wp:extent cx="2762730" cy="2189446"/>
            <wp:effectExtent l="0" t="0" r="0" b="1905"/>
            <wp:docPr id="15" name="Image 15" descr="C:\Users\echalvignac.IDC\Dropbox (Institut du Commerce)\IdC Commun\21-Trophées\Logos Mètres et Trophées 2017\Déclinaison logos lauréats trophées\LOGO_TROPHEES_ECR_2017_byIDC_RVB_V1_Prix_RS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chalvignac.IDC\Dropbox (Institut du Commerce)\IdC Commun\21-Trophées\Logos Mètres et Trophées 2017\Déclinaison logos lauréats trophées\LOGO_TROPHEES_ECR_2017_byIDC_RVB_V1_Prix_RSE-01.jpg"/>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10189" r="18789"/>
                    <a:stretch/>
                  </pic:blipFill>
                  <pic:spPr bwMode="auto">
                    <a:xfrm>
                      <a:off x="0" y="0"/>
                      <a:ext cx="2776073" cy="2200020"/>
                    </a:xfrm>
                    <a:prstGeom prst="rect">
                      <a:avLst/>
                    </a:prstGeom>
                    <a:noFill/>
                    <a:ln>
                      <a:noFill/>
                    </a:ln>
                    <a:extLst>
                      <a:ext uri="{53640926-AAD7-44D8-BBD7-CCE9431645EC}">
                        <a14:shadowObscured xmlns:a14="http://schemas.microsoft.com/office/drawing/2010/main"/>
                      </a:ext>
                    </a:extLst>
                  </pic:spPr>
                </pic:pic>
              </a:graphicData>
            </a:graphic>
          </wp:inline>
        </w:drawing>
      </w:r>
      <w:r w:rsidR="008D6CFA" w:rsidRPr="008D6CFA">
        <w:rPr>
          <w:rFonts w:ascii="Century Gothic" w:hAnsi="Century Gothic" w:cstheme="minorHAnsi"/>
          <w:noProof/>
          <w:color w:val="1A1A1A"/>
          <w:sz w:val="20"/>
          <w:lang w:eastAsia="fr-FR"/>
        </w:rPr>
        <w:drawing>
          <wp:inline distT="0" distB="0" distL="0" distR="0" wp14:anchorId="482E96B9" wp14:editId="28B999E3">
            <wp:extent cx="2962275" cy="2201994"/>
            <wp:effectExtent l="0" t="0" r="0" b="8255"/>
            <wp:docPr id="23" name="Image 23" descr="C:\Users\echalvignac.IDC\Dropbox (Institut du Commerce)\IdC Commun\03-Communication-Marketing\93-Banque Images\02 - Photos événements\TROPHEES et METRE 2017\FRANPRIX et JEAN BOUTE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chalvignac.IDC\Dropbox (Institut du Commerce)\IdC Commun\03-Communication-Marketing\93-Banque Images\02 - Photos événements\TROPHEES et METRE 2017\FRANPRIX et JEAN BOUTEILLE.jpg"/>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t="8414" r="13847" b="6197"/>
                    <a:stretch/>
                  </pic:blipFill>
                  <pic:spPr bwMode="auto">
                    <a:xfrm>
                      <a:off x="0" y="0"/>
                      <a:ext cx="2970309" cy="2207966"/>
                    </a:xfrm>
                    <a:prstGeom prst="rect">
                      <a:avLst/>
                    </a:prstGeom>
                    <a:noFill/>
                    <a:ln>
                      <a:noFill/>
                    </a:ln>
                    <a:extLst>
                      <a:ext uri="{53640926-AAD7-44D8-BBD7-CCE9431645EC}">
                        <a14:shadowObscured xmlns:a14="http://schemas.microsoft.com/office/drawing/2010/main"/>
                      </a:ext>
                    </a:extLst>
                  </pic:spPr>
                </pic:pic>
              </a:graphicData>
            </a:graphic>
          </wp:inline>
        </w:drawing>
      </w:r>
    </w:p>
    <w:p w14:paraId="73516909" w14:textId="77777777" w:rsidR="008D6CFA" w:rsidRDefault="008D6CFA" w:rsidP="004C6B6A">
      <w:pPr>
        <w:jc w:val="center"/>
        <w:rPr>
          <w:rFonts w:ascii="Century Gothic" w:hAnsi="Century Gothic"/>
          <w:b/>
          <w:color w:val="008987"/>
          <w:sz w:val="28"/>
        </w:rPr>
      </w:pPr>
    </w:p>
    <w:p w14:paraId="1B20EED9" w14:textId="1285CBF0" w:rsidR="004C6B6A" w:rsidRPr="005605A0" w:rsidRDefault="004C6B6A" w:rsidP="004C6B6A">
      <w:pPr>
        <w:jc w:val="center"/>
        <w:rPr>
          <w:rFonts w:ascii="Century Gothic" w:hAnsi="Century Gothic"/>
          <w:b/>
          <w:color w:val="008987"/>
          <w:sz w:val="28"/>
        </w:rPr>
      </w:pPr>
      <w:r w:rsidRPr="005605A0">
        <w:rPr>
          <w:rFonts w:ascii="Century Gothic" w:hAnsi="Century Gothic"/>
          <w:b/>
          <w:color w:val="008987"/>
          <w:sz w:val="28"/>
        </w:rPr>
        <w:t>PRIX RSE ECR 2017</w:t>
      </w:r>
    </w:p>
    <w:p w14:paraId="6568BAB7" w14:textId="4C7B4878" w:rsidR="00C419D1" w:rsidRPr="005605A0" w:rsidRDefault="004C6B6A" w:rsidP="00C419D1">
      <w:pPr>
        <w:jc w:val="center"/>
        <w:rPr>
          <w:rFonts w:ascii="Century Gothic" w:hAnsi="Century Gothic"/>
          <w:b/>
          <w:color w:val="008987"/>
          <w:sz w:val="28"/>
        </w:rPr>
      </w:pPr>
      <w:r w:rsidRPr="005605A0">
        <w:rPr>
          <w:rFonts w:ascii="Century Gothic" w:hAnsi="Century Gothic"/>
          <w:b/>
          <w:color w:val="008987"/>
          <w:sz w:val="28"/>
        </w:rPr>
        <w:t xml:space="preserve">Le </w:t>
      </w:r>
      <w:r w:rsidR="00C419D1" w:rsidRPr="005605A0">
        <w:rPr>
          <w:rFonts w:ascii="Century Gothic" w:hAnsi="Century Gothic"/>
          <w:b/>
          <w:color w:val="008987"/>
          <w:sz w:val="28"/>
        </w:rPr>
        <w:t>vrac liquide en rayon</w:t>
      </w:r>
    </w:p>
    <w:p w14:paraId="60815035" w14:textId="77777777" w:rsidR="00474D1E" w:rsidRDefault="00C419D1" w:rsidP="00474D1E">
      <w:pPr>
        <w:pStyle w:val="Sansinterligne"/>
        <w:jc w:val="center"/>
        <w:rPr>
          <w:rFonts w:ascii="Century Gothic" w:hAnsi="Century Gothic"/>
          <w:color w:val="008987"/>
          <w:szCs w:val="24"/>
        </w:rPr>
      </w:pPr>
      <w:proofErr w:type="spellStart"/>
      <w:r w:rsidRPr="00474D1E">
        <w:rPr>
          <w:rFonts w:ascii="Century Gothic" w:hAnsi="Century Gothic"/>
          <w:color w:val="008987"/>
          <w:szCs w:val="24"/>
        </w:rPr>
        <w:t>Franprix</w:t>
      </w:r>
      <w:proofErr w:type="spellEnd"/>
      <w:r w:rsidRPr="00474D1E">
        <w:rPr>
          <w:rFonts w:ascii="Century Gothic" w:hAnsi="Century Gothic"/>
          <w:color w:val="008987"/>
          <w:szCs w:val="24"/>
        </w:rPr>
        <w:t xml:space="preserve"> et Jean Bouteille mettent à disposition des clients  une solution inédite </w:t>
      </w:r>
    </w:p>
    <w:p w14:paraId="2B625FAD" w14:textId="5BEEE8E1" w:rsidR="00C419D1" w:rsidRPr="00474D1E" w:rsidRDefault="00C419D1" w:rsidP="00474D1E">
      <w:pPr>
        <w:pStyle w:val="Sansinterligne"/>
        <w:jc w:val="center"/>
        <w:rPr>
          <w:rFonts w:ascii="Century Gothic" w:hAnsi="Century Gothic"/>
          <w:color w:val="008987"/>
          <w:szCs w:val="24"/>
        </w:rPr>
      </w:pPr>
      <w:proofErr w:type="gramStart"/>
      <w:r w:rsidRPr="00474D1E">
        <w:rPr>
          <w:rFonts w:ascii="Century Gothic" w:hAnsi="Century Gothic"/>
          <w:color w:val="008987"/>
          <w:szCs w:val="24"/>
        </w:rPr>
        <w:t>de</w:t>
      </w:r>
      <w:proofErr w:type="gramEnd"/>
      <w:r w:rsidRPr="00474D1E">
        <w:rPr>
          <w:rFonts w:ascii="Century Gothic" w:hAnsi="Century Gothic"/>
          <w:color w:val="008987"/>
          <w:szCs w:val="24"/>
        </w:rPr>
        <w:t xml:space="preserve"> vrac liquide en rayon</w:t>
      </w:r>
    </w:p>
    <w:p w14:paraId="20836CD5" w14:textId="77777777" w:rsidR="00C419D1" w:rsidRPr="005605A0" w:rsidRDefault="00C419D1" w:rsidP="00F17AB7">
      <w:pPr>
        <w:jc w:val="center"/>
        <w:rPr>
          <w:rFonts w:ascii="Century Gothic" w:hAnsi="Century Gothic"/>
          <w:color w:val="008987"/>
          <w:sz w:val="18"/>
        </w:rPr>
      </w:pPr>
    </w:p>
    <w:p w14:paraId="628C6C1B" w14:textId="15DB797B" w:rsidR="00EC23BA" w:rsidRPr="005605A0" w:rsidRDefault="00C419D1" w:rsidP="00C419D1">
      <w:pPr>
        <w:widowControl w:val="0"/>
        <w:autoSpaceDE w:val="0"/>
        <w:autoSpaceDN w:val="0"/>
        <w:adjustRightInd w:val="0"/>
        <w:jc w:val="center"/>
        <w:rPr>
          <w:rFonts w:ascii="Century Gothic" w:hAnsi="Century Gothic" w:cstheme="minorHAnsi"/>
          <w:color w:val="1A1A1A"/>
          <w:sz w:val="20"/>
          <w:lang w:val="en-GB"/>
        </w:rPr>
      </w:pPr>
      <w:r w:rsidRPr="005605A0">
        <w:rPr>
          <w:rFonts w:ascii="Century Gothic" w:hAnsi="Century Gothic"/>
          <w:noProof/>
          <w:sz w:val="20"/>
          <w:lang w:eastAsia="fr-FR"/>
        </w:rPr>
        <w:drawing>
          <wp:inline distT="0" distB="0" distL="0" distR="0" wp14:anchorId="7FC050BD" wp14:editId="18D74C95">
            <wp:extent cx="1819275" cy="504161"/>
            <wp:effectExtent l="0" t="0" r="0" b="0"/>
            <wp:docPr id="18" name="Image 18" descr="Résultat de recherche d'images pour &quot;franprix&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franprix&quot;"/>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43687" cy="510926"/>
                    </a:xfrm>
                    <a:prstGeom prst="rect">
                      <a:avLst/>
                    </a:prstGeom>
                    <a:noFill/>
                    <a:ln>
                      <a:noFill/>
                    </a:ln>
                  </pic:spPr>
                </pic:pic>
              </a:graphicData>
            </a:graphic>
          </wp:inline>
        </w:drawing>
      </w:r>
      <w:r w:rsidR="004C6B6A" w:rsidRPr="005605A0">
        <w:rPr>
          <w:rFonts w:ascii="Century Gothic" w:hAnsi="Century Gothic"/>
          <w:noProof/>
          <w:color w:val="008987"/>
          <w:sz w:val="18"/>
          <w:lang w:eastAsia="fr-FR"/>
        </w:rPr>
        <w:drawing>
          <wp:inline distT="0" distB="0" distL="0" distR="0" wp14:anchorId="37EFFAF6" wp14:editId="26C09627">
            <wp:extent cx="955405" cy="63690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_JeanBouteille_LucieBaratte_thumb.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961146" cy="640732"/>
                    </a:xfrm>
                    <a:prstGeom prst="rect">
                      <a:avLst/>
                    </a:prstGeom>
                  </pic:spPr>
                </pic:pic>
              </a:graphicData>
            </a:graphic>
          </wp:inline>
        </w:drawing>
      </w:r>
    </w:p>
    <w:p w14:paraId="6F8983CF" w14:textId="77777777" w:rsidR="00F17AB7" w:rsidRPr="005605A0" w:rsidRDefault="00F17AB7" w:rsidP="00C419D1">
      <w:pPr>
        <w:widowControl w:val="0"/>
        <w:autoSpaceDE w:val="0"/>
        <w:autoSpaceDN w:val="0"/>
        <w:adjustRightInd w:val="0"/>
        <w:jc w:val="center"/>
        <w:rPr>
          <w:rFonts w:ascii="Century Gothic" w:hAnsi="Century Gothic" w:cstheme="minorHAnsi"/>
          <w:color w:val="1A1A1A"/>
          <w:sz w:val="20"/>
          <w:lang w:val="en-GB"/>
        </w:rPr>
      </w:pPr>
    </w:p>
    <w:p w14:paraId="545195C4" w14:textId="77777777" w:rsidR="00F17AB7" w:rsidRPr="008D6CFA" w:rsidRDefault="00F17AB7" w:rsidP="00F17AB7">
      <w:pPr>
        <w:pStyle w:val="Sansinterligne"/>
        <w:rPr>
          <w:rFonts w:ascii="Century Gothic" w:hAnsi="Century Gothic"/>
          <w:szCs w:val="28"/>
        </w:rPr>
      </w:pPr>
    </w:p>
    <w:p w14:paraId="58EB5E3D" w14:textId="77777777" w:rsidR="00F17AB7" w:rsidRPr="008D6CFA" w:rsidRDefault="00F17AB7" w:rsidP="00F17AB7">
      <w:pPr>
        <w:pStyle w:val="lead"/>
        <w:shd w:val="clear" w:color="auto" w:fill="FFFFFF"/>
        <w:spacing w:before="0" w:beforeAutospacing="0" w:after="0" w:afterAutospacing="0"/>
        <w:jc w:val="both"/>
        <w:rPr>
          <w:rFonts w:ascii="Century Gothic" w:hAnsi="Century Gothic"/>
          <w:bCs/>
          <w:iCs/>
          <w:sz w:val="22"/>
          <w:szCs w:val="22"/>
        </w:rPr>
      </w:pPr>
      <w:r w:rsidRPr="008D6CFA">
        <w:rPr>
          <w:rFonts w:ascii="Century Gothic" w:hAnsi="Century Gothic"/>
          <w:bCs/>
          <w:iCs/>
          <w:sz w:val="22"/>
          <w:szCs w:val="22"/>
        </w:rPr>
        <w:t xml:space="preserve">Les Trophées ECR récompensent cette année, dans la catégorie « RSE », la collaboration de l’enseigne urbaine de proximité </w:t>
      </w:r>
      <w:proofErr w:type="spellStart"/>
      <w:r w:rsidRPr="008D6CFA">
        <w:rPr>
          <w:rFonts w:ascii="Century Gothic" w:hAnsi="Century Gothic"/>
          <w:bCs/>
          <w:iCs/>
          <w:sz w:val="22"/>
          <w:szCs w:val="22"/>
        </w:rPr>
        <w:t>Franprix</w:t>
      </w:r>
      <w:proofErr w:type="spellEnd"/>
      <w:r w:rsidRPr="008D6CFA">
        <w:rPr>
          <w:rFonts w:ascii="Century Gothic" w:hAnsi="Century Gothic"/>
          <w:bCs/>
          <w:iCs/>
          <w:sz w:val="22"/>
          <w:szCs w:val="22"/>
        </w:rPr>
        <w:t xml:space="preserve"> avec la société Jean Bouteille, pour la mise en place conjointe d’une solution inédite de liquides en vrac (vin, huile, vinaigre…) au service des clients des magasins </w:t>
      </w:r>
      <w:proofErr w:type="spellStart"/>
      <w:r w:rsidRPr="008D6CFA">
        <w:rPr>
          <w:rFonts w:ascii="Century Gothic" w:hAnsi="Century Gothic"/>
          <w:bCs/>
          <w:iCs/>
          <w:sz w:val="22"/>
          <w:szCs w:val="22"/>
        </w:rPr>
        <w:t>Franprix</w:t>
      </w:r>
      <w:proofErr w:type="spellEnd"/>
      <w:r w:rsidRPr="008D6CFA">
        <w:rPr>
          <w:rFonts w:ascii="Century Gothic" w:hAnsi="Century Gothic"/>
          <w:bCs/>
          <w:iCs/>
          <w:sz w:val="22"/>
          <w:szCs w:val="22"/>
        </w:rPr>
        <w:t xml:space="preserve">. </w:t>
      </w:r>
    </w:p>
    <w:p w14:paraId="588B226D" w14:textId="77777777" w:rsidR="00F17AB7" w:rsidRPr="008D6CFA" w:rsidRDefault="00F17AB7" w:rsidP="00F17AB7">
      <w:pPr>
        <w:pStyle w:val="lead"/>
        <w:shd w:val="clear" w:color="auto" w:fill="FFFFFF"/>
        <w:spacing w:before="0" w:beforeAutospacing="0" w:after="0" w:afterAutospacing="0"/>
        <w:jc w:val="both"/>
        <w:rPr>
          <w:rFonts w:ascii="Century Gothic" w:hAnsi="Century Gothic"/>
          <w:bCs/>
          <w:iCs/>
          <w:sz w:val="22"/>
          <w:szCs w:val="22"/>
        </w:rPr>
      </w:pPr>
      <w:r w:rsidRPr="008D6CFA">
        <w:rPr>
          <w:rFonts w:ascii="Century Gothic" w:hAnsi="Century Gothic"/>
          <w:bCs/>
          <w:iCs/>
          <w:sz w:val="22"/>
          <w:szCs w:val="22"/>
        </w:rPr>
        <w:t>En associant la vente en vrac et la mise à disposition de bouteilles réutilisables, le concept permet de lutter contre le gaspillage et de répondre aux nouvelles attentes des consommateurs.</w:t>
      </w:r>
    </w:p>
    <w:p w14:paraId="6CB48863" w14:textId="77777777" w:rsidR="00F17AB7" w:rsidRPr="00474D1E" w:rsidRDefault="00F17AB7" w:rsidP="00F17AB7">
      <w:pPr>
        <w:pStyle w:val="lead"/>
        <w:shd w:val="clear" w:color="auto" w:fill="FFFFFF"/>
        <w:spacing w:before="0" w:beforeAutospacing="0" w:after="0" w:afterAutospacing="0"/>
        <w:jc w:val="both"/>
        <w:rPr>
          <w:rFonts w:ascii="Century Gothic" w:hAnsi="Century Gothic"/>
          <w:bCs/>
          <w:iCs/>
          <w:sz w:val="22"/>
          <w:szCs w:val="22"/>
        </w:rPr>
      </w:pPr>
    </w:p>
    <w:p w14:paraId="64E1212B" w14:textId="77777777" w:rsidR="00F17AB7" w:rsidRPr="00474D1E" w:rsidRDefault="00F17AB7" w:rsidP="00F17AB7">
      <w:pPr>
        <w:pStyle w:val="lead"/>
        <w:shd w:val="clear" w:color="auto" w:fill="FFFFFF"/>
        <w:spacing w:before="0" w:beforeAutospacing="0" w:after="0" w:afterAutospacing="0"/>
        <w:jc w:val="both"/>
        <w:rPr>
          <w:rFonts w:ascii="Century Gothic" w:eastAsiaTheme="minorHAnsi" w:hAnsi="Century Gothic" w:cstheme="minorBidi"/>
          <w:b/>
          <w:color w:val="008987"/>
          <w:sz w:val="22"/>
          <w:szCs w:val="22"/>
          <w:lang w:eastAsia="en-US"/>
        </w:rPr>
      </w:pPr>
      <w:r w:rsidRPr="00474D1E">
        <w:rPr>
          <w:rFonts w:ascii="Century Gothic" w:eastAsiaTheme="minorHAnsi" w:hAnsi="Century Gothic" w:cstheme="minorBidi"/>
          <w:b/>
          <w:color w:val="008987"/>
          <w:sz w:val="22"/>
          <w:szCs w:val="22"/>
          <w:lang w:eastAsia="en-US"/>
        </w:rPr>
        <w:t>Un dispositif inédit de vrac liquide bio en libre-service dans les supermarchés</w:t>
      </w:r>
    </w:p>
    <w:p w14:paraId="2BC25B58" w14:textId="77777777" w:rsidR="00F17AB7" w:rsidRPr="00474D1E" w:rsidRDefault="00F17AB7" w:rsidP="00F17AB7">
      <w:pPr>
        <w:pStyle w:val="lead"/>
        <w:shd w:val="clear" w:color="auto" w:fill="FFFFFF"/>
        <w:spacing w:before="0" w:beforeAutospacing="0" w:after="0" w:afterAutospacing="0"/>
        <w:jc w:val="both"/>
        <w:rPr>
          <w:rFonts w:ascii="Century Gothic" w:hAnsi="Century Gothic"/>
          <w:bCs/>
          <w:iCs/>
          <w:sz w:val="22"/>
          <w:szCs w:val="22"/>
        </w:rPr>
      </w:pPr>
      <w:r w:rsidRPr="00474D1E">
        <w:rPr>
          <w:rFonts w:ascii="Century Gothic" w:hAnsi="Century Gothic"/>
          <w:bCs/>
          <w:iCs/>
          <w:noProof/>
          <w:sz w:val="22"/>
          <w:szCs w:val="22"/>
        </w:rPr>
        <w:drawing>
          <wp:anchor distT="0" distB="0" distL="114300" distR="114300" simplePos="0" relativeHeight="251672576" behindDoc="0" locked="0" layoutInCell="1" allowOverlap="1" wp14:anchorId="0E09DCDC" wp14:editId="2B6A98F9">
            <wp:simplePos x="0" y="0"/>
            <wp:positionH relativeFrom="column">
              <wp:posOffset>-23495</wp:posOffset>
            </wp:positionH>
            <wp:positionV relativeFrom="paragraph">
              <wp:posOffset>89535</wp:posOffset>
            </wp:positionV>
            <wp:extent cx="1295400" cy="1627505"/>
            <wp:effectExtent l="0" t="0" r="0" b="0"/>
            <wp:wrapSquare wrapText="bothSides"/>
            <wp:docPr id="1" name="Image 1" descr="C:\Users\U759493\Desktop\Trophées ECR 2017\Visuels JB\JK17-47-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759493\Desktop\Trophées ECR 2017\Visuels JB\JK17-47-164.jpg"/>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2930" t="16642" b="2076"/>
                    <a:stretch/>
                  </pic:blipFill>
                  <pic:spPr bwMode="auto">
                    <a:xfrm>
                      <a:off x="0" y="0"/>
                      <a:ext cx="1295400" cy="1627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474D1E">
        <w:rPr>
          <w:rFonts w:ascii="Century Gothic" w:hAnsi="Century Gothic"/>
          <w:bCs/>
          <w:iCs/>
          <w:sz w:val="22"/>
          <w:szCs w:val="22"/>
        </w:rPr>
        <w:t>Franprix</w:t>
      </w:r>
      <w:proofErr w:type="spellEnd"/>
      <w:r w:rsidRPr="00474D1E">
        <w:rPr>
          <w:rFonts w:ascii="Century Gothic" w:hAnsi="Century Gothic"/>
          <w:bCs/>
          <w:iCs/>
          <w:sz w:val="22"/>
          <w:szCs w:val="22"/>
        </w:rPr>
        <w:t xml:space="preserve"> et Jean Bouteille proposent aux consommateurs une alternative inédite à la bouteille à usage unique, en alliant la vente en vrac et la mise à disposition de bouteilles en verre réutilisables en magasin. Le client peut se servir directement à la tireuse à l’aide de la bouteille, et rapporter celle-ci en magasin pour son prochain usage, évitant ainsi un gaspillage inutile. A sa disposition, des vins (tous IGP), de l’huile d’olive vierge extra, du vinaigre balsamique, ou encore des spiritueux. Tous les produits sont </w:t>
      </w:r>
      <w:proofErr w:type="gramStart"/>
      <w:r w:rsidRPr="00474D1E">
        <w:rPr>
          <w:rFonts w:ascii="Century Gothic" w:hAnsi="Century Gothic"/>
          <w:bCs/>
          <w:iCs/>
          <w:sz w:val="22"/>
          <w:szCs w:val="22"/>
        </w:rPr>
        <w:t>bio</w:t>
      </w:r>
      <w:proofErr w:type="gramEnd"/>
      <w:r w:rsidRPr="00474D1E">
        <w:rPr>
          <w:rFonts w:ascii="Century Gothic" w:hAnsi="Century Gothic"/>
          <w:bCs/>
          <w:iCs/>
          <w:sz w:val="22"/>
          <w:szCs w:val="22"/>
        </w:rPr>
        <w:t>.</w:t>
      </w:r>
    </w:p>
    <w:p w14:paraId="5A3707F3" w14:textId="77777777" w:rsidR="00F17AB7" w:rsidRPr="00474D1E" w:rsidRDefault="00F17AB7" w:rsidP="00F17AB7">
      <w:pPr>
        <w:pStyle w:val="lead"/>
        <w:shd w:val="clear" w:color="auto" w:fill="FFFFFF"/>
        <w:spacing w:before="0" w:beforeAutospacing="0" w:after="0" w:afterAutospacing="0"/>
        <w:jc w:val="both"/>
        <w:rPr>
          <w:rFonts w:ascii="Century Gothic" w:hAnsi="Century Gothic"/>
          <w:bCs/>
          <w:iCs/>
          <w:sz w:val="22"/>
          <w:szCs w:val="22"/>
        </w:rPr>
      </w:pPr>
    </w:p>
    <w:p w14:paraId="0C38CBF9" w14:textId="77777777" w:rsidR="00F17AB7" w:rsidRPr="00474D1E" w:rsidRDefault="00F17AB7" w:rsidP="00F17AB7">
      <w:pPr>
        <w:pStyle w:val="lead"/>
        <w:shd w:val="clear" w:color="auto" w:fill="FFFFFF"/>
        <w:spacing w:before="0" w:beforeAutospacing="0" w:after="0" w:afterAutospacing="0"/>
        <w:jc w:val="both"/>
        <w:rPr>
          <w:rFonts w:ascii="Century Gothic" w:hAnsi="Century Gothic"/>
          <w:bCs/>
          <w:iCs/>
          <w:sz w:val="22"/>
          <w:szCs w:val="22"/>
        </w:rPr>
      </w:pPr>
      <w:r w:rsidRPr="00474D1E">
        <w:rPr>
          <w:rFonts w:ascii="Century Gothic" w:hAnsi="Century Gothic"/>
          <w:bCs/>
          <w:iCs/>
          <w:sz w:val="22"/>
          <w:szCs w:val="22"/>
        </w:rPr>
        <w:t xml:space="preserve">Les vins changent régulièrement pour permettre aux clients de découvrir de nouvelles références ; ils varient également en fonction des saisons (rosé proposé en été, blanc en automne/hiver ; rouge proposé tout au long de l’année). A date, ce partenariat concerne 40 </w:t>
      </w:r>
      <w:proofErr w:type="spellStart"/>
      <w:r w:rsidRPr="00474D1E">
        <w:rPr>
          <w:rFonts w:ascii="Century Gothic" w:hAnsi="Century Gothic"/>
          <w:bCs/>
          <w:iCs/>
          <w:sz w:val="22"/>
          <w:szCs w:val="22"/>
        </w:rPr>
        <w:t>Franprix</w:t>
      </w:r>
      <w:proofErr w:type="spellEnd"/>
      <w:r w:rsidRPr="00474D1E">
        <w:rPr>
          <w:rFonts w:ascii="Century Gothic" w:hAnsi="Century Gothic"/>
          <w:bCs/>
          <w:iCs/>
          <w:sz w:val="22"/>
          <w:szCs w:val="22"/>
        </w:rPr>
        <w:t xml:space="preserve"> de la région parisienne. Les spiritueux, quant à eux, sont déployés uniquement dans les magasins </w:t>
      </w:r>
      <w:proofErr w:type="spellStart"/>
      <w:r w:rsidRPr="00474D1E">
        <w:rPr>
          <w:rFonts w:ascii="Century Gothic" w:hAnsi="Century Gothic"/>
          <w:bCs/>
          <w:iCs/>
          <w:sz w:val="22"/>
          <w:szCs w:val="22"/>
        </w:rPr>
        <w:t>Franprix</w:t>
      </w:r>
      <w:proofErr w:type="spellEnd"/>
      <w:r w:rsidRPr="00474D1E">
        <w:rPr>
          <w:rFonts w:ascii="Century Gothic" w:hAnsi="Century Gothic"/>
          <w:bCs/>
          <w:iCs/>
          <w:sz w:val="22"/>
          <w:szCs w:val="22"/>
        </w:rPr>
        <w:t xml:space="preserve"> « Noé », un nouveau concept pour consommer « responsable ». Il s’agit de 4 alcools 100% bio distillés en France (vodka, gin, whisky, rhum).</w:t>
      </w:r>
    </w:p>
    <w:p w14:paraId="79F5C900" w14:textId="77777777" w:rsidR="00F17AB7" w:rsidRPr="00474D1E" w:rsidRDefault="00F17AB7" w:rsidP="00F17AB7">
      <w:pPr>
        <w:pStyle w:val="lead"/>
        <w:shd w:val="clear" w:color="auto" w:fill="FFFFFF"/>
        <w:spacing w:before="0" w:beforeAutospacing="0" w:after="0" w:afterAutospacing="0"/>
        <w:jc w:val="both"/>
        <w:rPr>
          <w:rFonts w:ascii="Century Gothic" w:hAnsi="Century Gothic"/>
          <w:bCs/>
          <w:iCs/>
          <w:sz w:val="22"/>
          <w:szCs w:val="22"/>
        </w:rPr>
      </w:pPr>
    </w:p>
    <w:p w14:paraId="652CF205" w14:textId="77777777" w:rsidR="00F17AB7" w:rsidRPr="00474D1E" w:rsidRDefault="00F17AB7" w:rsidP="00F17AB7">
      <w:pPr>
        <w:pStyle w:val="lead"/>
        <w:shd w:val="clear" w:color="auto" w:fill="FFFFFF"/>
        <w:spacing w:before="0" w:beforeAutospacing="0" w:after="0" w:afterAutospacing="0"/>
        <w:jc w:val="both"/>
        <w:rPr>
          <w:rFonts w:ascii="Century Gothic" w:eastAsiaTheme="minorHAnsi" w:hAnsi="Century Gothic" w:cstheme="minorBidi"/>
          <w:b/>
          <w:color w:val="008987"/>
          <w:sz w:val="22"/>
          <w:szCs w:val="22"/>
          <w:lang w:eastAsia="en-US"/>
        </w:rPr>
      </w:pPr>
      <w:r w:rsidRPr="00474D1E">
        <w:rPr>
          <w:rFonts w:ascii="Century Gothic" w:eastAsiaTheme="minorHAnsi" w:hAnsi="Century Gothic" w:cstheme="minorBidi"/>
          <w:b/>
          <w:color w:val="008987"/>
          <w:sz w:val="22"/>
          <w:szCs w:val="22"/>
          <w:lang w:eastAsia="en-US"/>
        </w:rPr>
        <w:t xml:space="preserve">Une solution écologique qui répond aux nouvelles tendances de consommation </w:t>
      </w:r>
    </w:p>
    <w:p w14:paraId="084D8EC0" w14:textId="77777777" w:rsidR="00F17AB7" w:rsidRPr="00474D1E" w:rsidRDefault="00F17AB7" w:rsidP="00F17AB7">
      <w:pPr>
        <w:pStyle w:val="lead"/>
        <w:shd w:val="clear" w:color="auto" w:fill="FFFFFF"/>
        <w:spacing w:before="0" w:beforeAutospacing="0" w:after="0" w:afterAutospacing="0"/>
        <w:jc w:val="both"/>
        <w:rPr>
          <w:rFonts w:ascii="Century Gothic" w:hAnsi="Century Gothic"/>
          <w:bCs/>
          <w:iCs/>
          <w:sz w:val="22"/>
          <w:szCs w:val="22"/>
        </w:rPr>
      </w:pPr>
      <w:r w:rsidRPr="00474D1E">
        <w:rPr>
          <w:rFonts w:ascii="Century Gothic" w:hAnsi="Century Gothic"/>
          <w:bCs/>
          <w:iCs/>
          <w:sz w:val="22"/>
          <w:szCs w:val="22"/>
        </w:rPr>
        <w:t xml:space="preserve">Véritable marqueur du concept </w:t>
      </w:r>
      <w:proofErr w:type="spellStart"/>
      <w:r w:rsidRPr="00474D1E">
        <w:rPr>
          <w:rFonts w:ascii="Century Gothic" w:hAnsi="Century Gothic"/>
          <w:bCs/>
          <w:iCs/>
          <w:sz w:val="22"/>
          <w:szCs w:val="22"/>
        </w:rPr>
        <w:t>Franprix</w:t>
      </w:r>
      <w:proofErr w:type="spellEnd"/>
      <w:r w:rsidRPr="00474D1E">
        <w:rPr>
          <w:rFonts w:ascii="Century Gothic" w:hAnsi="Century Gothic"/>
          <w:bCs/>
          <w:iCs/>
          <w:sz w:val="22"/>
          <w:szCs w:val="22"/>
        </w:rPr>
        <w:t xml:space="preserve">, la mise à disposition de produits en vrac correspond à une tendance de consommation. La solution proposée par </w:t>
      </w:r>
      <w:proofErr w:type="spellStart"/>
      <w:r w:rsidRPr="00474D1E">
        <w:rPr>
          <w:rFonts w:ascii="Century Gothic" w:hAnsi="Century Gothic"/>
          <w:bCs/>
          <w:iCs/>
          <w:sz w:val="22"/>
          <w:szCs w:val="22"/>
        </w:rPr>
        <w:t>Franprix</w:t>
      </w:r>
      <w:proofErr w:type="spellEnd"/>
      <w:r w:rsidRPr="00474D1E">
        <w:rPr>
          <w:rFonts w:ascii="Century Gothic" w:hAnsi="Century Gothic"/>
          <w:bCs/>
          <w:iCs/>
          <w:sz w:val="22"/>
          <w:szCs w:val="22"/>
        </w:rPr>
        <w:t xml:space="preserve"> et Jean Bouteille permet de se servir soi-même des produits liquides, tous bio, tout en réduisant son empreinte écologique. De quoi satisfaire le mouvement de plus en plus important vers une consommation responsable, caractéristique des consommateurs d’aujourd’hui. </w:t>
      </w:r>
    </w:p>
    <w:p w14:paraId="226A0291" w14:textId="77777777" w:rsidR="00F17AB7" w:rsidRPr="00474D1E" w:rsidRDefault="00F17AB7" w:rsidP="00F17AB7">
      <w:pPr>
        <w:pStyle w:val="lead"/>
        <w:shd w:val="clear" w:color="auto" w:fill="FFFFFF"/>
        <w:spacing w:before="0" w:beforeAutospacing="0" w:after="0" w:afterAutospacing="0"/>
        <w:jc w:val="both"/>
        <w:rPr>
          <w:rFonts w:ascii="Century Gothic" w:hAnsi="Century Gothic"/>
          <w:bCs/>
          <w:iCs/>
          <w:sz w:val="22"/>
          <w:szCs w:val="22"/>
        </w:rPr>
      </w:pPr>
    </w:p>
    <w:p w14:paraId="57F12B99" w14:textId="26A23C3A" w:rsidR="00F17AB7" w:rsidRPr="00474D1E" w:rsidRDefault="00474D1E" w:rsidP="00F17AB7">
      <w:pPr>
        <w:pStyle w:val="lead"/>
        <w:shd w:val="clear" w:color="auto" w:fill="FFFFFF"/>
        <w:spacing w:before="0" w:beforeAutospacing="0" w:after="0" w:afterAutospacing="0"/>
        <w:jc w:val="both"/>
        <w:rPr>
          <w:rFonts w:ascii="Century Gothic" w:hAnsi="Century Gothic"/>
          <w:bCs/>
          <w:iCs/>
          <w:sz w:val="22"/>
          <w:szCs w:val="22"/>
        </w:rPr>
      </w:pPr>
      <w:r>
        <w:rPr>
          <w:rFonts w:ascii="Century Gothic" w:eastAsiaTheme="minorHAnsi" w:hAnsi="Century Gothic" w:cstheme="minorBidi"/>
          <w:b/>
          <w:color w:val="008987"/>
          <w:sz w:val="22"/>
          <w:szCs w:val="22"/>
          <w:lang w:eastAsia="en-US"/>
        </w:rPr>
        <w:t>Un</w:t>
      </w:r>
      <w:r w:rsidR="00F17AB7" w:rsidRPr="00474D1E">
        <w:rPr>
          <w:rFonts w:ascii="Century Gothic" w:eastAsiaTheme="minorHAnsi" w:hAnsi="Century Gothic" w:cstheme="minorBidi"/>
          <w:b/>
          <w:color w:val="008987"/>
          <w:sz w:val="22"/>
          <w:szCs w:val="22"/>
          <w:lang w:eastAsia="en-US"/>
        </w:rPr>
        <w:t>e collaboration innovante et évolutive</w:t>
      </w:r>
    </w:p>
    <w:p w14:paraId="5A226BE4" w14:textId="13B81821" w:rsidR="00F17AB7" w:rsidRPr="00474D1E" w:rsidRDefault="00F17AB7" w:rsidP="00F17AB7">
      <w:pPr>
        <w:pStyle w:val="lead"/>
        <w:shd w:val="clear" w:color="auto" w:fill="FFFFFF"/>
        <w:spacing w:before="0" w:beforeAutospacing="0" w:after="0" w:afterAutospacing="0"/>
        <w:jc w:val="both"/>
        <w:rPr>
          <w:rFonts w:ascii="Century Gothic" w:hAnsi="Century Gothic"/>
          <w:bCs/>
          <w:iCs/>
          <w:sz w:val="22"/>
          <w:szCs w:val="22"/>
        </w:rPr>
      </w:pPr>
      <w:r w:rsidRPr="00474D1E">
        <w:rPr>
          <w:rFonts w:ascii="Century Gothic" w:hAnsi="Century Gothic"/>
          <w:bCs/>
          <w:iCs/>
          <w:sz w:val="22"/>
          <w:szCs w:val="22"/>
        </w:rPr>
        <w:t xml:space="preserve">Pour </w:t>
      </w:r>
      <w:proofErr w:type="spellStart"/>
      <w:r w:rsidRPr="00474D1E">
        <w:rPr>
          <w:rFonts w:ascii="Century Gothic" w:hAnsi="Century Gothic"/>
          <w:bCs/>
          <w:iCs/>
          <w:sz w:val="22"/>
          <w:szCs w:val="22"/>
        </w:rPr>
        <w:t>Franprix</w:t>
      </w:r>
      <w:proofErr w:type="spellEnd"/>
      <w:r w:rsidRPr="00474D1E">
        <w:rPr>
          <w:rFonts w:ascii="Century Gothic" w:hAnsi="Century Gothic"/>
          <w:bCs/>
          <w:iCs/>
          <w:sz w:val="22"/>
          <w:szCs w:val="22"/>
        </w:rPr>
        <w:t>, cette collaboration est née de la volonté de démocratiser ce nouveau mode de consommation écologique et innovant. Jean Bouteille, de son côté, a eu la possibilité d’accroître son activité grâce à un partenaire qui lui a fait confiance et d</w:t>
      </w:r>
      <w:r w:rsidR="00BE119D">
        <w:rPr>
          <w:rFonts w:ascii="Century Gothic" w:hAnsi="Century Gothic"/>
          <w:bCs/>
          <w:iCs/>
          <w:sz w:val="22"/>
          <w:szCs w:val="22"/>
        </w:rPr>
        <w:t>e d</w:t>
      </w:r>
      <w:r w:rsidRPr="00474D1E">
        <w:rPr>
          <w:rFonts w:ascii="Century Gothic" w:hAnsi="Century Gothic"/>
          <w:bCs/>
          <w:iCs/>
          <w:sz w:val="22"/>
          <w:szCs w:val="22"/>
        </w:rPr>
        <w:t xml:space="preserve">évelopper sa R&amp;D. </w:t>
      </w:r>
    </w:p>
    <w:p w14:paraId="7591E576" w14:textId="77777777" w:rsidR="00F17AB7" w:rsidRPr="00474D1E" w:rsidRDefault="00F17AB7" w:rsidP="00F17AB7">
      <w:pPr>
        <w:pStyle w:val="lead"/>
        <w:shd w:val="clear" w:color="auto" w:fill="FFFFFF"/>
        <w:spacing w:before="0" w:beforeAutospacing="0" w:after="0" w:afterAutospacing="0"/>
        <w:jc w:val="both"/>
        <w:rPr>
          <w:rFonts w:ascii="Century Gothic" w:hAnsi="Century Gothic"/>
          <w:bCs/>
          <w:iCs/>
          <w:sz w:val="22"/>
          <w:szCs w:val="22"/>
        </w:rPr>
      </w:pPr>
    </w:p>
    <w:p w14:paraId="791CE5B0" w14:textId="0EC1B37B" w:rsidR="00F17AB7" w:rsidRPr="00474D1E" w:rsidRDefault="00F17AB7" w:rsidP="00F17AB7">
      <w:pPr>
        <w:pStyle w:val="lead"/>
        <w:shd w:val="clear" w:color="auto" w:fill="FFFFFF"/>
        <w:spacing w:before="0" w:beforeAutospacing="0" w:after="0" w:afterAutospacing="0"/>
        <w:jc w:val="both"/>
        <w:rPr>
          <w:rFonts w:ascii="Century Gothic" w:hAnsi="Century Gothic"/>
          <w:bCs/>
          <w:iCs/>
          <w:sz w:val="22"/>
          <w:szCs w:val="22"/>
        </w:rPr>
      </w:pPr>
      <w:r w:rsidRPr="00474D1E">
        <w:rPr>
          <w:rFonts w:ascii="Century Gothic" w:hAnsi="Century Gothic"/>
          <w:bCs/>
          <w:iCs/>
          <w:sz w:val="22"/>
          <w:szCs w:val="22"/>
        </w:rPr>
        <w:t xml:space="preserve">Le travail conjoint des équipes de Jean Bouteille et </w:t>
      </w:r>
      <w:proofErr w:type="spellStart"/>
      <w:r w:rsidRPr="00474D1E">
        <w:rPr>
          <w:rFonts w:ascii="Century Gothic" w:hAnsi="Century Gothic"/>
          <w:bCs/>
          <w:iCs/>
          <w:sz w:val="22"/>
          <w:szCs w:val="22"/>
        </w:rPr>
        <w:t>Franprix</w:t>
      </w:r>
      <w:proofErr w:type="spellEnd"/>
      <w:r w:rsidRPr="00474D1E">
        <w:rPr>
          <w:rFonts w:ascii="Century Gothic" w:hAnsi="Century Gothic"/>
          <w:bCs/>
          <w:iCs/>
          <w:sz w:val="22"/>
          <w:szCs w:val="22"/>
        </w:rPr>
        <w:t xml:space="preserve"> a permis de faire évoluer la solution pour l’adapter au commerce de proximité et coller au mieux aux attentes des clients, en retravaillant notamment le design des meubles et leur place dans le magasin – désormais, les produits en vrac sont directement intégrés dans</w:t>
      </w:r>
      <w:r w:rsidR="00BE119D">
        <w:rPr>
          <w:rFonts w:ascii="Century Gothic" w:hAnsi="Century Gothic"/>
          <w:bCs/>
          <w:iCs/>
          <w:sz w:val="22"/>
          <w:szCs w:val="22"/>
        </w:rPr>
        <w:t xml:space="preserve"> les rayons qui leur correspondent </w:t>
      </w:r>
      <w:r w:rsidRPr="00474D1E">
        <w:rPr>
          <w:rFonts w:ascii="Century Gothic" w:hAnsi="Century Gothic"/>
          <w:bCs/>
          <w:iCs/>
          <w:sz w:val="22"/>
          <w:szCs w:val="22"/>
        </w:rPr>
        <w:t>(huile, vin…etc.).</w:t>
      </w:r>
    </w:p>
    <w:p w14:paraId="64A47AA9" w14:textId="77777777" w:rsidR="00F17AB7" w:rsidRPr="00474D1E" w:rsidRDefault="00F17AB7" w:rsidP="00F17AB7">
      <w:pPr>
        <w:pStyle w:val="lead"/>
        <w:shd w:val="clear" w:color="auto" w:fill="FFFFFF"/>
        <w:spacing w:before="0" w:beforeAutospacing="0" w:after="0" w:afterAutospacing="0"/>
        <w:jc w:val="both"/>
        <w:rPr>
          <w:rFonts w:ascii="Century Gothic" w:hAnsi="Century Gothic"/>
          <w:bCs/>
          <w:iCs/>
          <w:sz w:val="22"/>
          <w:szCs w:val="22"/>
        </w:rPr>
      </w:pPr>
    </w:p>
    <w:p w14:paraId="15028AA0" w14:textId="77777777" w:rsidR="00F17AB7" w:rsidRPr="00474D1E" w:rsidRDefault="00F17AB7" w:rsidP="00F17AB7">
      <w:pPr>
        <w:pStyle w:val="lead"/>
        <w:shd w:val="clear" w:color="auto" w:fill="FFFFFF"/>
        <w:spacing w:before="0" w:beforeAutospacing="0" w:after="0" w:afterAutospacing="0"/>
        <w:jc w:val="both"/>
        <w:rPr>
          <w:rFonts w:ascii="Century Gothic" w:hAnsi="Century Gothic"/>
          <w:bCs/>
          <w:iCs/>
          <w:sz w:val="22"/>
          <w:szCs w:val="22"/>
        </w:rPr>
      </w:pPr>
      <w:r w:rsidRPr="00474D1E">
        <w:rPr>
          <w:rFonts w:ascii="Century Gothic" w:hAnsi="Century Gothic"/>
          <w:bCs/>
          <w:iCs/>
          <w:sz w:val="22"/>
          <w:szCs w:val="22"/>
        </w:rPr>
        <w:t xml:space="preserve">D’abord testé dans un magasin </w:t>
      </w:r>
      <w:proofErr w:type="spellStart"/>
      <w:r w:rsidRPr="00474D1E">
        <w:rPr>
          <w:rFonts w:ascii="Century Gothic" w:hAnsi="Century Gothic"/>
          <w:bCs/>
          <w:iCs/>
          <w:sz w:val="22"/>
          <w:szCs w:val="22"/>
        </w:rPr>
        <w:t>Franprix</w:t>
      </w:r>
      <w:proofErr w:type="spellEnd"/>
      <w:r w:rsidRPr="00474D1E">
        <w:rPr>
          <w:rFonts w:ascii="Century Gothic" w:hAnsi="Century Gothic"/>
          <w:bCs/>
          <w:iCs/>
          <w:sz w:val="22"/>
          <w:szCs w:val="22"/>
        </w:rPr>
        <w:t xml:space="preserve"> à Nogent-sur-Marne en octobre 2016, le concept a été étendu à 40 magasins </w:t>
      </w:r>
      <w:proofErr w:type="spellStart"/>
      <w:r w:rsidRPr="00474D1E">
        <w:rPr>
          <w:rFonts w:ascii="Century Gothic" w:hAnsi="Century Gothic"/>
          <w:bCs/>
          <w:iCs/>
          <w:sz w:val="22"/>
          <w:szCs w:val="22"/>
        </w:rPr>
        <w:t>Franprix</w:t>
      </w:r>
      <w:proofErr w:type="spellEnd"/>
      <w:r w:rsidRPr="00474D1E">
        <w:rPr>
          <w:rFonts w:ascii="Century Gothic" w:hAnsi="Century Gothic"/>
          <w:bCs/>
          <w:iCs/>
          <w:sz w:val="22"/>
          <w:szCs w:val="22"/>
        </w:rPr>
        <w:t xml:space="preserve">. L’offre s’est progressivement enrichie de nouveaux produits ; tout récemment, les produits d’entretien et d’hygiène en vrac ont notamment fait leur apparition dans les rayons. D’ici début 2018, les fontaines de Jean-Bouteille seront déployées dans plus de 100 magasins </w:t>
      </w:r>
      <w:proofErr w:type="spellStart"/>
      <w:r w:rsidRPr="00474D1E">
        <w:rPr>
          <w:rFonts w:ascii="Century Gothic" w:hAnsi="Century Gothic"/>
          <w:bCs/>
          <w:iCs/>
          <w:sz w:val="22"/>
          <w:szCs w:val="22"/>
        </w:rPr>
        <w:t>Franprix</w:t>
      </w:r>
      <w:proofErr w:type="spellEnd"/>
      <w:r w:rsidRPr="00474D1E">
        <w:rPr>
          <w:rFonts w:ascii="Century Gothic" w:hAnsi="Century Gothic"/>
          <w:bCs/>
          <w:iCs/>
          <w:sz w:val="22"/>
          <w:szCs w:val="22"/>
        </w:rPr>
        <w:t>.</w:t>
      </w:r>
    </w:p>
    <w:p w14:paraId="1D8CDED0" w14:textId="77777777" w:rsidR="00F17AB7" w:rsidRPr="005605A0" w:rsidRDefault="00F17AB7" w:rsidP="00F17AB7">
      <w:pPr>
        <w:pStyle w:val="lead"/>
        <w:shd w:val="clear" w:color="auto" w:fill="FFFFFF"/>
        <w:spacing w:before="0" w:beforeAutospacing="0" w:after="0" w:afterAutospacing="0"/>
        <w:jc w:val="both"/>
        <w:rPr>
          <w:rFonts w:ascii="Century Gothic" w:hAnsi="Century Gothic"/>
          <w:bCs/>
          <w:iCs/>
          <w:sz w:val="18"/>
          <w:szCs w:val="20"/>
        </w:rPr>
      </w:pPr>
    </w:p>
    <w:p w14:paraId="56643697" w14:textId="77777777" w:rsidR="00F17AB7" w:rsidRPr="005605A0" w:rsidRDefault="00F17AB7" w:rsidP="00F17AB7">
      <w:pPr>
        <w:pStyle w:val="lead"/>
        <w:shd w:val="clear" w:color="auto" w:fill="FFFFFF"/>
        <w:spacing w:before="0" w:beforeAutospacing="0" w:after="0" w:afterAutospacing="0"/>
        <w:jc w:val="both"/>
        <w:rPr>
          <w:rFonts w:ascii="Century Gothic" w:hAnsi="Century Gothic"/>
          <w:bCs/>
          <w:iCs/>
          <w:sz w:val="18"/>
          <w:szCs w:val="20"/>
        </w:rPr>
      </w:pPr>
    </w:p>
    <w:p w14:paraId="5D8F32C5" w14:textId="77777777" w:rsidR="00F17AB7" w:rsidRPr="005605A0" w:rsidRDefault="00F17AB7" w:rsidP="00F17AB7">
      <w:pPr>
        <w:pStyle w:val="lead"/>
        <w:shd w:val="clear" w:color="auto" w:fill="FFFFFF"/>
        <w:spacing w:before="0" w:beforeAutospacing="0" w:after="0" w:afterAutospacing="0"/>
        <w:jc w:val="both"/>
        <w:rPr>
          <w:rFonts w:ascii="Century Gothic" w:hAnsi="Century Gothic"/>
          <w:bCs/>
          <w:iCs/>
          <w:sz w:val="18"/>
          <w:szCs w:val="20"/>
        </w:rPr>
      </w:pPr>
    </w:p>
    <w:p w14:paraId="599B8954" w14:textId="77777777" w:rsidR="00F17AB7" w:rsidRPr="00474D1E" w:rsidRDefault="00F17AB7" w:rsidP="00F17AB7">
      <w:pPr>
        <w:pStyle w:val="lead"/>
        <w:shd w:val="clear" w:color="auto" w:fill="FFFFFF"/>
        <w:spacing w:before="0" w:beforeAutospacing="0" w:after="0" w:afterAutospacing="0"/>
        <w:jc w:val="both"/>
        <w:rPr>
          <w:rFonts w:ascii="Century Gothic" w:hAnsi="Century Gothic"/>
          <w:b/>
          <w:bCs/>
          <w:iCs/>
          <w:sz w:val="18"/>
          <w:szCs w:val="18"/>
        </w:rPr>
      </w:pPr>
      <w:r w:rsidRPr="00474D1E">
        <w:rPr>
          <w:rFonts w:ascii="Century Gothic" w:hAnsi="Century Gothic"/>
          <w:b/>
          <w:bCs/>
          <w:iCs/>
          <w:sz w:val="18"/>
          <w:szCs w:val="18"/>
        </w:rPr>
        <w:t>A Propos de Jean Bouteille</w:t>
      </w:r>
    </w:p>
    <w:p w14:paraId="3EF04C95" w14:textId="77777777" w:rsidR="00F17AB7" w:rsidRPr="00474D1E" w:rsidRDefault="00F17AB7" w:rsidP="00F17AB7">
      <w:pPr>
        <w:pStyle w:val="lead"/>
        <w:shd w:val="clear" w:color="auto" w:fill="FFFFFF"/>
        <w:spacing w:before="0" w:beforeAutospacing="0" w:after="0" w:afterAutospacing="0"/>
        <w:jc w:val="both"/>
        <w:rPr>
          <w:rFonts w:ascii="Century Gothic" w:hAnsi="Century Gothic"/>
          <w:bCs/>
          <w:iCs/>
          <w:sz w:val="18"/>
          <w:szCs w:val="18"/>
        </w:rPr>
      </w:pPr>
      <w:r w:rsidRPr="00474D1E">
        <w:rPr>
          <w:rFonts w:ascii="Century Gothic" w:hAnsi="Century Gothic"/>
          <w:bCs/>
          <w:iCs/>
          <w:sz w:val="18"/>
          <w:szCs w:val="18"/>
        </w:rPr>
        <w:t>Comment consommer des produits liquides sans générer de déchet ? Telle est la question au cœur du projet Jean Bouteille, une jeune start-up née en mars 2012 à Lille. Son objectif est d'apporter une solution "zéro déchet" aux magasins afin que ces derniers puissent proposer à leurs clients une consommation de produits liquides réellement écologique et durable.</w:t>
      </w:r>
    </w:p>
    <w:p w14:paraId="23B6CDA4" w14:textId="77777777" w:rsidR="00F17AB7" w:rsidRPr="00474D1E" w:rsidRDefault="00F17AB7" w:rsidP="00F17AB7">
      <w:pPr>
        <w:pStyle w:val="lead"/>
        <w:shd w:val="clear" w:color="auto" w:fill="FFFFFF"/>
        <w:spacing w:before="0" w:beforeAutospacing="0" w:after="0" w:afterAutospacing="0"/>
        <w:jc w:val="both"/>
        <w:rPr>
          <w:rFonts w:ascii="Century Gothic" w:hAnsi="Century Gothic"/>
          <w:bCs/>
          <w:iCs/>
          <w:sz w:val="18"/>
          <w:szCs w:val="18"/>
        </w:rPr>
      </w:pPr>
      <w:r w:rsidRPr="00474D1E">
        <w:rPr>
          <w:rFonts w:ascii="Century Gothic" w:hAnsi="Century Gothic"/>
          <w:bCs/>
          <w:iCs/>
          <w:sz w:val="18"/>
          <w:szCs w:val="18"/>
        </w:rPr>
        <w:t xml:space="preserve">Jean Bouteille installe dans les magasins partenaires des fontaines de vrac ainsi qu'un parc de bouteilles en verre réutilisables. Les produits à disposition sont : huiles, vinaigres, vins et produits non alimentaires comme la lessive, </w:t>
      </w:r>
      <w:proofErr w:type="gramStart"/>
      <w:r w:rsidRPr="00474D1E">
        <w:rPr>
          <w:rFonts w:ascii="Century Gothic" w:hAnsi="Century Gothic"/>
          <w:bCs/>
          <w:iCs/>
          <w:sz w:val="18"/>
          <w:szCs w:val="18"/>
        </w:rPr>
        <w:t>le</w:t>
      </w:r>
      <w:proofErr w:type="gramEnd"/>
      <w:r w:rsidRPr="00474D1E">
        <w:rPr>
          <w:rFonts w:ascii="Century Gothic" w:hAnsi="Century Gothic"/>
          <w:bCs/>
          <w:iCs/>
          <w:sz w:val="18"/>
          <w:szCs w:val="18"/>
        </w:rPr>
        <w:t xml:space="preserve"> liquide vaisselle… L'entreprise compte aujourd'hui 300 magasins équipés dont 40 </w:t>
      </w:r>
      <w:proofErr w:type="spellStart"/>
      <w:r w:rsidRPr="00474D1E">
        <w:rPr>
          <w:rFonts w:ascii="Century Gothic" w:hAnsi="Century Gothic"/>
          <w:bCs/>
          <w:iCs/>
          <w:sz w:val="18"/>
          <w:szCs w:val="18"/>
        </w:rPr>
        <w:t>Franprix</w:t>
      </w:r>
      <w:proofErr w:type="spellEnd"/>
      <w:r w:rsidRPr="00474D1E">
        <w:rPr>
          <w:rFonts w:ascii="Century Gothic" w:hAnsi="Century Gothic"/>
          <w:bCs/>
          <w:iCs/>
          <w:sz w:val="18"/>
          <w:szCs w:val="18"/>
        </w:rPr>
        <w:t xml:space="preserve"> en région Parisienne. </w:t>
      </w:r>
    </w:p>
    <w:p w14:paraId="36FBDA6E" w14:textId="77777777" w:rsidR="00F17AB7" w:rsidRPr="00474D1E" w:rsidRDefault="00F17AB7" w:rsidP="00F17AB7">
      <w:pPr>
        <w:pStyle w:val="lead"/>
        <w:shd w:val="clear" w:color="auto" w:fill="FFFFFF"/>
        <w:spacing w:before="0" w:beforeAutospacing="0" w:after="0" w:afterAutospacing="0"/>
        <w:jc w:val="both"/>
        <w:rPr>
          <w:rFonts w:ascii="Century Gothic" w:hAnsi="Century Gothic"/>
          <w:bCs/>
          <w:iCs/>
          <w:sz w:val="18"/>
          <w:szCs w:val="18"/>
        </w:rPr>
      </w:pPr>
      <w:r w:rsidRPr="00474D1E">
        <w:rPr>
          <w:rFonts w:ascii="Century Gothic" w:hAnsi="Century Gothic"/>
          <w:bCs/>
          <w:iCs/>
          <w:sz w:val="18"/>
          <w:szCs w:val="18"/>
        </w:rPr>
        <w:t>Son combat contre le pré-emballé séduit, la marque remporte plusieurs distinctions : Trophée de l'Économie Responsable (2015), Trophée de l'Économie Circulaire (2015), Prix de l'écoconception (2015), Prix de la Finance Solidaire 2016 catégorie "Coup de cœur du public".</w:t>
      </w:r>
    </w:p>
    <w:p w14:paraId="76F77D3B" w14:textId="77777777" w:rsidR="00F17AB7" w:rsidRPr="00474D1E" w:rsidRDefault="00F17AB7" w:rsidP="00F17AB7">
      <w:pPr>
        <w:pStyle w:val="lead"/>
        <w:shd w:val="clear" w:color="auto" w:fill="FFFFFF"/>
        <w:spacing w:before="0" w:beforeAutospacing="0" w:after="0" w:afterAutospacing="0"/>
        <w:jc w:val="both"/>
        <w:rPr>
          <w:rFonts w:ascii="Century Gothic" w:hAnsi="Century Gothic"/>
          <w:bCs/>
          <w:iCs/>
          <w:sz w:val="18"/>
          <w:szCs w:val="18"/>
        </w:rPr>
      </w:pPr>
      <w:r w:rsidRPr="00474D1E">
        <w:rPr>
          <w:rFonts w:ascii="Century Gothic" w:hAnsi="Century Gothic"/>
          <w:bCs/>
          <w:iCs/>
          <w:sz w:val="18"/>
          <w:szCs w:val="18"/>
        </w:rPr>
        <w:t xml:space="preserve">Contact presse : Manon Carpentier – </w:t>
      </w:r>
      <w:hyperlink r:id="rId41" w:history="1">
        <w:r w:rsidRPr="00474D1E">
          <w:rPr>
            <w:rFonts w:ascii="Century Gothic" w:hAnsi="Century Gothic"/>
            <w:bCs/>
            <w:iCs/>
            <w:sz w:val="18"/>
            <w:szCs w:val="18"/>
          </w:rPr>
          <w:t>manon@jeanbouteille.fr</w:t>
        </w:r>
      </w:hyperlink>
      <w:r w:rsidRPr="00474D1E">
        <w:rPr>
          <w:rFonts w:ascii="Century Gothic" w:hAnsi="Century Gothic"/>
          <w:bCs/>
          <w:iCs/>
          <w:sz w:val="18"/>
          <w:szCs w:val="18"/>
        </w:rPr>
        <w:t xml:space="preserve"> – 09 86 20 58 77</w:t>
      </w:r>
    </w:p>
    <w:p w14:paraId="0F8C4762" w14:textId="77777777" w:rsidR="00F17AB7" w:rsidRPr="00474D1E" w:rsidRDefault="00F17AB7" w:rsidP="00F17AB7">
      <w:pPr>
        <w:pStyle w:val="lead"/>
        <w:shd w:val="clear" w:color="auto" w:fill="FFFFFF"/>
        <w:spacing w:before="0" w:beforeAutospacing="0" w:after="0" w:afterAutospacing="0"/>
        <w:jc w:val="both"/>
        <w:rPr>
          <w:rFonts w:ascii="Century Gothic" w:hAnsi="Century Gothic"/>
          <w:b/>
          <w:bCs/>
          <w:iCs/>
          <w:sz w:val="18"/>
          <w:szCs w:val="18"/>
        </w:rPr>
      </w:pPr>
    </w:p>
    <w:p w14:paraId="139B3353" w14:textId="77777777" w:rsidR="00F17AB7" w:rsidRPr="00474D1E" w:rsidRDefault="00F17AB7" w:rsidP="00F17AB7">
      <w:pPr>
        <w:pStyle w:val="lead"/>
        <w:shd w:val="clear" w:color="auto" w:fill="FFFFFF"/>
        <w:spacing w:before="0" w:beforeAutospacing="0" w:after="0" w:afterAutospacing="0"/>
        <w:jc w:val="both"/>
        <w:rPr>
          <w:rFonts w:ascii="Century Gothic" w:hAnsi="Century Gothic"/>
          <w:b/>
          <w:bCs/>
          <w:iCs/>
          <w:sz w:val="18"/>
          <w:szCs w:val="18"/>
        </w:rPr>
      </w:pPr>
      <w:r w:rsidRPr="00474D1E">
        <w:rPr>
          <w:rFonts w:ascii="Century Gothic" w:hAnsi="Century Gothic"/>
          <w:b/>
          <w:bCs/>
          <w:iCs/>
          <w:sz w:val="18"/>
          <w:szCs w:val="18"/>
        </w:rPr>
        <w:t xml:space="preserve">A propos de </w:t>
      </w:r>
      <w:proofErr w:type="spellStart"/>
      <w:r w:rsidRPr="00474D1E">
        <w:rPr>
          <w:rFonts w:ascii="Century Gothic" w:hAnsi="Century Gothic"/>
          <w:b/>
          <w:bCs/>
          <w:iCs/>
          <w:sz w:val="18"/>
          <w:szCs w:val="18"/>
        </w:rPr>
        <w:t>Franprix</w:t>
      </w:r>
      <w:proofErr w:type="spellEnd"/>
    </w:p>
    <w:p w14:paraId="440CBDE2" w14:textId="77777777" w:rsidR="00F17AB7" w:rsidRPr="00474D1E" w:rsidRDefault="00F17AB7" w:rsidP="00F17AB7">
      <w:pPr>
        <w:pStyle w:val="lead"/>
        <w:shd w:val="clear" w:color="auto" w:fill="FFFFFF"/>
        <w:spacing w:before="0" w:beforeAutospacing="0" w:after="0" w:afterAutospacing="0"/>
        <w:jc w:val="both"/>
        <w:rPr>
          <w:rFonts w:ascii="Century Gothic" w:hAnsi="Century Gothic"/>
          <w:bCs/>
          <w:iCs/>
          <w:sz w:val="18"/>
          <w:szCs w:val="18"/>
        </w:rPr>
      </w:pPr>
      <w:r w:rsidRPr="00474D1E">
        <w:rPr>
          <w:rFonts w:ascii="Century Gothic" w:hAnsi="Century Gothic"/>
          <w:bCs/>
          <w:iCs/>
          <w:sz w:val="18"/>
          <w:szCs w:val="18"/>
        </w:rPr>
        <w:t xml:space="preserve">Avec ses 900 points de vente en Ile-de-France et dans les grandes villes du couloir rhodanien et de l’arc méditerranéen, </w:t>
      </w:r>
      <w:proofErr w:type="spellStart"/>
      <w:r w:rsidRPr="00474D1E">
        <w:rPr>
          <w:rFonts w:ascii="Century Gothic" w:hAnsi="Century Gothic"/>
          <w:bCs/>
          <w:iCs/>
          <w:sz w:val="18"/>
          <w:szCs w:val="18"/>
        </w:rPr>
        <w:t>Franprix</w:t>
      </w:r>
      <w:proofErr w:type="spellEnd"/>
      <w:r w:rsidRPr="00474D1E">
        <w:rPr>
          <w:rFonts w:ascii="Century Gothic" w:hAnsi="Century Gothic"/>
          <w:bCs/>
          <w:iCs/>
          <w:sz w:val="18"/>
          <w:szCs w:val="18"/>
        </w:rPr>
        <w:t xml:space="preserve"> est une enseigne de proximité urbaine intégrée au groupe Casino. Ses magasins, situés au cœur des villes, proposent une offre alimentaire complète et de qualité, qui répond aux attentes des citadins en quête d’innovation, d’authenticité et de goût. 2 millions de clients sont aujourd’hui porteurs de la carte de fidélité de l’enseigne. Fluide et chaleureux, son nouveau concept de magasin Mandarine a été récompensé par le « Janus du commerce » décerné par l’Institut français du design, ainsi que par les « Trophées LSA de l’Innovation », dans la catégorie « Concept alimentaire ».</w:t>
      </w:r>
    </w:p>
    <w:p w14:paraId="37DD72ED" w14:textId="77777777" w:rsidR="00F17AB7" w:rsidRPr="00474D1E" w:rsidRDefault="00F17AB7" w:rsidP="00F17AB7">
      <w:pPr>
        <w:pStyle w:val="lead"/>
        <w:shd w:val="clear" w:color="auto" w:fill="FFFFFF"/>
        <w:spacing w:before="0" w:beforeAutospacing="0" w:after="0" w:afterAutospacing="0"/>
        <w:jc w:val="both"/>
        <w:rPr>
          <w:rFonts w:ascii="Century Gothic" w:hAnsi="Century Gothic"/>
          <w:bCs/>
          <w:iCs/>
          <w:sz w:val="18"/>
          <w:szCs w:val="18"/>
        </w:rPr>
      </w:pPr>
      <w:r w:rsidRPr="00474D1E">
        <w:rPr>
          <w:rFonts w:ascii="Century Gothic" w:hAnsi="Century Gothic"/>
          <w:bCs/>
          <w:iCs/>
          <w:sz w:val="18"/>
          <w:szCs w:val="18"/>
        </w:rPr>
        <w:t xml:space="preserve">Contact Presse : Rebecca Hébert – </w:t>
      </w:r>
      <w:hyperlink r:id="rId42" w:history="1">
        <w:r w:rsidRPr="00474D1E">
          <w:rPr>
            <w:rFonts w:ascii="Century Gothic" w:hAnsi="Century Gothic"/>
            <w:bCs/>
            <w:iCs/>
            <w:sz w:val="18"/>
            <w:szCs w:val="18"/>
          </w:rPr>
          <w:t>rhebert@groupe-casino.fr</w:t>
        </w:r>
      </w:hyperlink>
      <w:r w:rsidRPr="00474D1E">
        <w:rPr>
          <w:rFonts w:ascii="Century Gothic" w:hAnsi="Century Gothic"/>
          <w:bCs/>
          <w:iCs/>
          <w:sz w:val="18"/>
          <w:szCs w:val="18"/>
        </w:rPr>
        <w:t xml:space="preserve"> – 01 53 70 56 10 </w:t>
      </w:r>
    </w:p>
    <w:p w14:paraId="458EB02F" w14:textId="77777777" w:rsidR="00F17AB7" w:rsidRPr="005605A0" w:rsidRDefault="00F17AB7" w:rsidP="00F17AB7">
      <w:pPr>
        <w:pStyle w:val="lead"/>
        <w:shd w:val="clear" w:color="auto" w:fill="FFFFFF"/>
        <w:spacing w:before="0" w:beforeAutospacing="0" w:after="0" w:afterAutospacing="0"/>
        <w:jc w:val="both"/>
        <w:rPr>
          <w:rFonts w:ascii="Century Gothic" w:hAnsi="Century Gothic"/>
          <w:bCs/>
          <w:iCs/>
          <w:sz w:val="18"/>
          <w:szCs w:val="20"/>
        </w:rPr>
      </w:pPr>
    </w:p>
    <w:p w14:paraId="5950241C" w14:textId="77777777" w:rsidR="00F17AB7" w:rsidRPr="005605A0" w:rsidRDefault="00F17AB7" w:rsidP="00F17AB7">
      <w:pPr>
        <w:pStyle w:val="lead"/>
        <w:shd w:val="clear" w:color="auto" w:fill="FFFFFF"/>
        <w:spacing w:before="0" w:beforeAutospacing="0" w:after="0" w:afterAutospacing="0"/>
        <w:jc w:val="both"/>
        <w:rPr>
          <w:rFonts w:ascii="Century Gothic" w:hAnsi="Century Gothic"/>
          <w:bCs/>
          <w:iCs/>
          <w:sz w:val="18"/>
          <w:szCs w:val="20"/>
        </w:rPr>
      </w:pPr>
    </w:p>
    <w:sectPr w:rsidR="00F17AB7" w:rsidRPr="005605A0" w:rsidSect="00E83EA0">
      <w:headerReference w:type="default" r:id="rId43"/>
      <w:pgSz w:w="11900" w:h="16840"/>
      <w:pgMar w:top="2136" w:right="84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5AC8B" w14:textId="77777777" w:rsidR="00C84684" w:rsidRDefault="00C84684" w:rsidP="00963FAC">
      <w:r>
        <w:separator/>
      </w:r>
    </w:p>
  </w:endnote>
  <w:endnote w:type="continuationSeparator" w:id="0">
    <w:p w14:paraId="5B3F3A46" w14:textId="77777777" w:rsidR="00C84684" w:rsidRDefault="00C84684" w:rsidP="0096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C5465" w14:textId="77777777" w:rsidR="00C84684" w:rsidRDefault="00C84684" w:rsidP="00963FAC">
      <w:r>
        <w:separator/>
      </w:r>
    </w:p>
  </w:footnote>
  <w:footnote w:type="continuationSeparator" w:id="0">
    <w:p w14:paraId="4A7E56F1" w14:textId="77777777" w:rsidR="00C84684" w:rsidRDefault="00C84684" w:rsidP="00963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6A6D5" w14:textId="0E9591C4" w:rsidR="00632B72" w:rsidRPr="00632B72" w:rsidRDefault="00963FAC" w:rsidP="00632B72">
    <w:pPr>
      <w:tabs>
        <w:tab w:val="right" w:pos="8789"/>
      </w:tabs>
      <w:spacing w:after="120"/>
      <w:jc w:val="center"/>
      <w:rPr>
        <w:rFonts w:ascii="Century Gothic" w:hAnsi="Century Gothic"/>
        <w:bCs/>
        <w:iCs/>
        <w:sz w:val="22"/>
        <w:szCs w:val="20"/>
      </w:rPr>
    </w:pPr>
    <w:r>
      <w:rPr>
        <w:noProof/>
        <w:lang w:eastAsia="fr-FR"/>
      </w:rPr>
      <w:drawing>
        <wp:anchor distT="0" distB="0" distL="114300" distR="114300" simplePos="0" relativeHeight="251658240" behindDoc="1" locked="0" layoutInCell="1" allowOverlap="1" wp14:anchorId="27CB3FEF" wp14:editId="2A6E6610">
          <wp:simplePos x="0" y="0"/>
          <wp:positionH relativeFrom="page">
            <wp:align>right</wp:align>
          </wp:positionH>
          <wp:positionV relativeFrom="page">
            <wp:align>top</wp:align>
          </wp:positionV>
          <wp:extent cx="7555508" cy="10687389"/>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_en-tête_051216.jpg"/>
                  <pic:cNvPicPr/>
                </pic:nvPicPr>
                <pic:blipFill>
                  <a:blip r:embed="rId1">
                    <a:extLst>
                      <a:ext uri="{28A0092B-C50C-407E-A947-70E740481C1C}">
                        <a14:useLocalDpi xmlns:a14="http://schemas.microsoft.com/office/drawing/2010/main" val="0"/>
                      </a:ext>
                    </a:extLst>
                  </a:blip>
                  <a:stretch>
                    <a:fillRect/>
                  </a:stretch>
                </pic:blipFill>
                <pic:spPr>
                  <a:xfrm>
                    <a:off x="0" y="0"/>
                    <a:ext cx="7555508" cy="10687389"/>
                  </a:xfrm>
                  <a:prstGeom prst="rect">
                    <a:avLst/>
                  </a:prstGeom>
                </pic:spPr>
              </pic:pic>
            </a:graphicData>
          </a:graphic>
          <wp14:sizeRelH relativeFrom="page">
            <wp14:pctWidth>0</wp14:pctWidth>
          </wp14:sizeRelH>
          <wp14:sizeRelV relativeFrom="page">
            <wp14:pctHeight>0</wp14:pctHeight>
          </wp14:sizeRelV>
        </wp:anchor>
      </w:drawing>
    </w:r>
    <w:r w:rsidR="00632B72">
      <w:tab/>
    </w:r>
    <w:r w:rsidR="00F84947">
      <w:rPr>
        <w:rFonts w:ascii="Century Gothic" w:hAnsi="Century Gothic"/>
        <w:bCs/>
        <w:iCs/>
        <w:sz w:val="22"/>
        <w:szCs w:val="20"/>
      </w:rPr>
      <w:t>24</w:t>
    </w:r>
    <w:r w:rsidR="00632B72" w:rsidRPr="00632B72">
      <w:rPr>
        <w:rFonts w:ascii="Century Gothic" w:hAnsi="Century Gothic"/>
        <w:bCs/>
        <w:iCs/>
        <w:sz w:val="22"/>
        <w:szCs w:val="20"/>
      </w:rPr>
      <w:t xml:space="preserve"> novembre 2017</w:t>
    </w:r>
  </w:p>
  <w:p w14:paraId="5C675DD3" w14:textId="05AAADB5" w:rsidR="00963FAC" w:rsidRDefault="00963FA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31B12"/>
    <w:multiLevelType w:val="hybridMultilevel"/>
    <w:tmpl w:val="889676DA"/>
    <w:lvl w:ilvl="0" w:tplc="5CB864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572A89"/>
    <w:multiLevelType w:val="multilevel"/>
    <w:tmpl w:val="F8880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D26B9"/>
    <w:multiLevelType w:val="hybridMultilevel"/>
    <w:tmpl w:val="A55066C0"/>
    <w:lvl w:ilvl="0" w:tplc="4F828214">
      <w:start w:val="1"/>
      <w:numFmt w:val="bullet"/>
      <w:lvlText w:val="•"/>
      <w:lvlJc w:val="left"/>
      <w:pPr>
        <w:tabs>
          <w:tab w:val="num" w:pos="720"/>
        </w:tabs>
        <w:ind w:left="720" w:hanging="360"/>
      </w:pPr>
      <w:rPr>
        <w:rFonts w:ascii="Arial" w:hAnsi="Arial" w:hint="default"/>
      </w:rPr>
    </w:lvl>
    <w:lvl w:ilvl="1" w:tplc="9CF6F8C4">
      <w:start w:val="110"/>
      <w:numFmt w:val="bullet"/>
      <w:lvlText w:val="•"/>
      <w:lvlJc w:val="left"/>
      <w:pPr>
        <w:tabs>
          <w:tab w:val="num" w:pos="1440"/>
        </w:tabs>
        <w:ind w:left="1440" w:hanging="360"/>
      </w:pPr>
      <w:rPr>
        <w:rFonts w:ascii="Arial" w:hAnsi="Arial" w:hint="default"/>
      </w:rPr>
    </w:lvl>
    <w:lvl w:ilvl="2" w:tplc="36A493B0" w:tentative="1">
      <w:start w:val="1"/>
      <w:numFmt w:val="bullet"/>
      <w:lvlText w:val="•"/>
      <w:lvlJc w:val="left"/>
      <w:pPr>
        <w:tabs>
          <w:tab w:val="num" w:pos="2160"/>
        </w:tabs>
        <w:ind w:left="2160" w:hanging="360"/>
      </w:pPr>
      <w:rPr>
        <w:rFonts w:ascii="Arial" w:hAnsi="Arial" w:hint="default"/>
      </w:rPr>
    </w:lvl>
    <w:lvl w:ilvl="3" w:tplc="6E54EB7A" w:tentative="1">
      <w:start w:val="1"/>
      <w:numFmt w:val="bullet"/>
      <w:lvlText w:val="•"/>
      <w:lvlJc w:val="left"/>
      <w:pPr>
        <w:tabs>
          <w:tab w:val="num" w:pos="2880"/>
        </w:tabs>
        <w:ind w:left="2880" w:hanging="360"/>
      </w:pPr>
      <w:rPr>
        <w:rFonts w:ascii="Arial" w:hAnsi="Arial" w:hint="default"/>
      </w:rPr>
    </w:lvl>
    <w:lvl w:ilvl="4" w:tplc="5CD0F736" w:tentative="1">
      <w:start w:val="1"/>
      <w:numFmt w:val="bullet"/>
      <w:lvlText w:val="•"/>
      <w:lvlJc w:val="left"/>
      <w:pPr>
        <w:tabs>
          <w:tab w:val="num" w:pos="3600"/>
        </w:tabs>
        <w:ind w:left="3600" w:hanging="360"/>
      </w:pPr>
      <w:rPr>
        <w:rFonts w:ascii="Arial" w:hAnsi="Arial" w:hint="default"/>
      </w:rPr>
    </w:lvl>
    <w:lvl w:ilvl="5" w:tplc="5368201E" w:tentative="1">
      <w:start w:val="1"/>
      <w:numFmt w:val="bullet"/>
      <w:lvlText w:val="•"/>
      <w:lvlJc w:val="left"/>
      <w:pPr>
        <w:tabs>
          <w:tab w:val="num" w:pos="4320"/>
        </w:tabs>
        <w:ind w:left="4320" w:hanging="360"/>
      </w:pPr>
      <w:rPr>
        <w:rFonts w:ascii="Arial" w:hAnsi="Arial" w:hint="default"/>
      </w:rPr>
    </w:lvl>
    <w:lvl w:ilvl="6" w:tplc="64C66F30" w:tentative="1">
      <w:start w:val="1"/>
      <w:numFmt w:val="bullet"/>
      <w:lvlText w:val="•"/>
      <w:lvlJc w:val="left"/>
      <w:pPr>
        <w:tabs>
          <w:tab w:val="num" w:pos="5040"/>
        </w:tabs>
        <w:ind w:left="5040" w:hanging="360"/>
      </w:pPr>
      <w:rPr>
        <w:rFonts w:ascii="Arial" w:hAnsi="Arial" w:hint="default"/>
      </w:rPr>
    </w:lvl>
    <w:lvl w:ilvl="7" w:tplc="141AA9AC" w:tentative="1">
      <w:start w:val="1"/>
      <w:numFmt w:val="bullet"/>
      <w:lvlText w:val="•"/>
      <w:lvlJc w:val="left"/>
      <w:pPr>
        <w:tabs>
          <w:tab w:val="num" w:pos="5760"/>
        </w:tabs>
        <w:ind w:left="5760" w:hanging="360"/>
      </w:pPr>
      <w:rPr>
        <w:rFonts w:ascii="Arial" w:hAnsi="Arial" w:hint="default"/>
      </w:rPr>
    </w:lvl>
    <w:lvl w:ilvl="8" w:tplc="D56C27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6F6185"/>
    <w:multiLevelType w:val="hybridMultilevel"/>
    <w:tmpl w:val="D67AB7E8"/>
    <w:lvl w:ilvl="0" w:tplc="B200267E">
      <w:start w:val="1"/>
      <w:numFmt w:val="decimal"/>
      <w:lvlText w:val="%1."/>
      <w:lvlJc w:val="left"/>
      <w:pPr>
        <w:tabs>
          <w:tab w:val="num" w:pos="720"/>
        </w:tabs>
        <w:ind w:left="720" w:hanging="360"/>
      </w:pPr>
    </w:lvl>
    <w:lvl w:ilvl="1" w:tplc="FB7A3648">
      <w:start w:val="1"/>
      <w:numFmt w:val="decimal"/>
      <w:lvlText w:val="%2."/>
      <w:lvlJc w:val="left"/>
      <w:pPr>
        <w:tabs>
          <w:tab w:val="num" w:pos="1440"/>
        </w:tabs>
        <w:ind w:left="1440" w:hanging="360"/>
      </w:pPr>
    </w:lvl>
    <w:lvl w:ilvl="2" w:tplc="F704EAE2" w:tentative="1">
      <w:start w:val="1"/>
      <w:numFmt w:val="decimal"/>
      <w:lvlText w:val="%3."/>
      <w:lvlJc w:val="left"/>
      <w:pPr>
        <w:tabs>
          <w:tab w:val="num" w:pos="2160"/>
        </w:tabs>
        <w:ind w:left="2160" w:hanging="360"/>
      </w:pPr>
    </w:lvl>
    <w:lvl w:ilvl="3" w:tplc="A8F661A4" w:tentative="1">
      <w:start w:val="1"/>
      <w:numFmt w:val="decimal"/>
      <w:lvlText w:val="%4."/>
      <w:lvlJc w:val="left"/>
      <w:pPr>
        <w:tabs>
          <w:tab w:val="num" w:pos="2880"/>
        </w:tabs>
        <w:ind w:left="2880" w:hanging="360"/>
      </w:pPr>
    </w:lvl>
    <w:lvl w:ilvl="4" w:tplc="63B2307C" w:tentative="1">
      <w:start w:val="1"/>
      <w:numFmt w:val="decimal"/>
      <w:lvlText w:val="%5."/>
      <w:lvlJc w:val="left"/>
      <w:pPr>
        <w:tabs>
          <w:tab w:val="num" w:pos="3600"/>
        </w:tabs>
        <w:ind w:left="3600" w:hanging="360"/>
      </w:pPr>
    </w:lvl>
    <w:lvl w:ilvl="5" w:tplc="8E84027A" w:tentative="1">
      <w:start w:val="1"/>
      <w:numFmt w:val="decimal"/>
      <w:lvlText w:val="%6."/>
      <w:lvlJc w:val="left"/>
      <w:pPr>
        <w:tabs>
          <w:tab w:val="num" w:pos="4320"/>
        </w:tabs>
        <w:ind w:left="4320" w:hanging="360"/>
      </w:pPr>
    </w:lvl>
    <w:lvl w:ilvl="6" w:tplc="7E10A176" w:tentative="1">
      <w:start w:val="1"/>
      <w:numFmt w:val="decimal"/>
      <w:lvlText w:val="%7."/>
      <w:lvlJc w:val="left"/>
      <w:pPr>
        <w:tabs>
          <w:tab w:val="num" w:pos="5040"/>
        </w:tabs>
        <w:ind w:left="5040" w:hanging="360"/>
      </w:pPr>
    </w:lvl>
    <w:lvl w:ilvl="7" w:tplc="C4A0AC84" w:tentative="1">
      <w:start w:val="1"/>
      <w:numFmt w:val="decimal"/>
      <w:lvlText w:val="%8."/>
      <w:lvlJc w:val="left"/>
      <w:pPr>
        <w:tabs>
          <w:tab w:val="num" w:pos="5760"/>
        </w:tabs>
        <w:ind w:left="5760" w:hanging="360"/>
      </w:pPr>
    </w:lvl>
    <w:lvl w:ilvl="8" w:tplc="E2FA3972" w:tentative="1">
      <w:start w:val="1"/>
      <w:numFmt w:val="decimal"/>
      <w:lvlText w:val="%9."/>
      <w:lvlJc w:val="left"/>
      <w:pPr>
        <w:tabs>
          <w:tab w:val="num" w:pos="6480"/>
        </w:tabs>
        <w:ind w:left="6480" w:hanging="360"/>
      </w:pPr>
    </w:lvl>
  </w:abstractNum>
  <w:abstractNum w:abstractNumId="4" w15:restartNumberingAfterBreak="0">
    <w:nsid w:val="21515519"/>
    <w:multiLevelType w:val="hybridMultilevel"/>
    <w:tmpl w:val="8C6EC2F6"/>
    <w:lvl w:ilvl="0" w:tplc="37A05A94">
      <w:start w:val="1"/>
      <w:numFmt w:val="bullet"/>
      <w:lvlText w:val="•"/>
      <w:lvlJc w:val="left"/>
      <w:pPr>
        <w:tabs>
          <w:tab w:val="num" w:pos="720"/>
        </w:tabs>
        <w:ind w:left="720" w:hanging="360"/>
      </w:pPr>
      <w:rPr>
        <w:rFonts w:ascii="Arial" w:hAnsi="Arial" w:hint="default"/>
      </w:rPr>
    </w:lvl>
    <w:lvl w:ilvl="1" w:tplc="56B8255A" w:tentative="1">
      <w:start w:val="1"/>
      <w:numFmt w:val="bullet"/>
      <w:lvlText w:val="•"/>
      <w:lvlJc w:val="left"/>
      <w:pPr>
        <w:tabs>
          <w:tab w:val="num" w:pos="1440"/>
        </w:tabs>
        <w:ind w:left="1440" w:hanging="360"/>
      </w:pPr>
      <w:rPr>
        <w:rFonts w:ascii="Arial" w:hAnsi="Arial" w:hint="default"/>
      </w:rPr>
    </w:lvl>
    <w:lvl w:ilvl="2" w:tplc="4F467E64" w:tentative="1">
      <w:start w:val="1"/>
      <w:numFmt w:val="bullet"/>
      <w:lvlText w:val="•"/>
      <w:lvlJc w:val="left"/>
      <w:pPr>
        <w:tabs>
          <w:tab w:val="num" w:pos="2160"/>
        </w:tabs>
        <w:ind w:left="2160" w:hanging="360"/>
      </w:pPr>
      <w:rPr>
        <w:rFonts w:ascii="Arial" w:hAnsi="Arial" w:hint="default"/>
      </w:rPr>
    </w:lvl>
    <w:lvl w:ilvl="3" w:tplc="34D09758" w:tentative="1">
      <w:start w:val="1"/>
      <w:numFmt w:val="bullet"/>
      <w:lvlText w:val="•"/>
      <w:lvlJc w:val="left"/>
      <w:pPr>
        <w:tabs>
          <w:tab w:val="num" w:pos="2880"/>
        </w:tabs>
        <w:ind w:left="2880" w:hanging="360"/>
      </w:pPr>
      <w:rPr>
        <w:rFonts w:ascii="Arial" w:hAnsi="Arial" w:hint="default"/>
      </w:rPr>
    </w:lvl>
    <w:lvl w:ilvl="4" w:tplc="9BCA1A58" w:tentative="1">
      <w:start w:val="1"/>
      <w:numFmt w:val="bullet"/>
      <w:lvlText w:val="•"/>
      <w:lvlJc w:val="left"/>
      <w:pPr>
        <w:tabs>
          <w:tab w:val="num" w:pos="3600"/>
        </w:tabs>
        <w:ind w:left="3600" w:hanging="360"/>
      </w:pPr>
      <w:rPr>
        <w:rFonts w:ascii="Arial" w:hAnsi="Arial" w:hint="default"/>
      </w:rPr>
    </w:lvl>
    <w:lvl w:ilvl="5" w:tplc="1FB48F6E" w:tentative="1">
      <w:start w:val="1"/>
      <w:numFmt w:val="bullet"/>
      <w:lvlText w:val="•"/>
      <w:lvlJc w:val="left"/>
      <w:pPr>
        <w:tabs>
          <w:tab w:val="num" w:pos="4320"/>
        </w:tabs>
        <w:ind w:left="4320" w:hanging="360"/>
      </w:pPr>
      <w:rPr>
        <w:rFonts w:ascii="Arial" w:hAnsi="Arial" w:hint="default"/>
      </w:rPr>
    </w:lvl>
    <w:lvl w:ilvl="6" w:tplc="13364B9A" w:tentative="1">
      <w:start w:val="1"/>
      <w:numFmt w:val="bullet"/>
      <w:lvlText w:val="•"/>
      <w:lvlJc w:val="left"/>
      <w:pPr>
        <w:tabs>
          <w:tab w:val="num" w:pos="5040"/>
        </w:tabs>
        <w:ind w:left="5040" w:hanging="360"/>
      </w:pPr>
      <w:rPr>
        <w:rFonts w:ascii="Arial" w:hAnsi="Arial" w:hint="default"/>
      </w:rPr>
    </w:lvl>
    <w:lvl w:ilvl="7" w:tplc="E26CD87A" w:tentative="1">
      <w:start w:val="1"/>
      <w:numFmt w:val="bullet"/>
      <w:lvlText w:val="•"/>
      <w:lvlJc w:val="left"/>
      <w:pPr>
        <w:tabs>
          <w:tab w:val="num" w:pos="5760"/>
        </w:tabs>
        <w:ind w:left="5760" w:hanging="360"/>
      </w:pPr>
      <w:rPr>
        <w:rFonts w:ascii="Arial" w:hAnsi="Arial" w:hint="default"/>
      </w:rPr>
    </w:lvl>
    <w:lvl w:ilvl="8" w:tplc="37562B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4268FD"/>
    <w:multiLevelType w:val="multilevel"/>
    <w:tmpl w:val="F0742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2E038D"/>
    <w:multiLevelType w:val="hybridMultilevel"/>
    <w:tmpl w:val="D826DB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E1D16BD"/>
    <w:multiLevelType w:val="hybridMultilevel"/>
    <w:tmpl w:val="30661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2A221B"/>
    <w:multiLevelType w:val="hybridMultilevel"/>
    <w:tmpl w:val="318E980C"/>
    <w:lvl w:ilvl="0" w:tplc="5CB864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5D7A34"/>
    <w:multiLevelType w:val="hybridMultilevel"/>
    <w:tmpl w:val="C8EEF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E3018D"/>
    <w:multiLevelType w:val="hybridMultilevel"/>
    <w:tmpl w:val="474E062A"/>
    <w:lvl w:ilvl="0" w:tplc="F5B0E302">
      <w:numFmt w:val="bullet"/>
      <w:lvlText w:val="-"/>
      <w:lvlJc w:val="left"/>
      <w:pPr>
        <w:ind w:left="363" w:hanging="360"/>
      </w:pPr>
      <w:rPr>
        <w:rFonts w:ascii="Century Gothic" w:eastAsiaTheme="minorHAnsi" w:hAnsi="Century Gothic" w:cstheme="minorBidi"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1" w15:restartNumberingAfterBreak="0">
    <w:nsid w:val="54922DB0"/>
    <w:multiLevelType w:val="hybridMultilevel"/>
    <w:tmpl w:val="E4C052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3C34F46"/>
    <w:multiLevelType w:val="hybridMultilevel"/>
    <w:tmpl w:val="D46A90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B9C6817"/>
    <w:multiLevelType w:val="hybridMultilevel"/>
    <w:tmpl w:val="D7FC7864"/>
    <w:lvl w:ilvl="0" w:tplc="34FC29A0">
      <w:numFmt w:val="bullet"/>
      <w:lvlText w:val="-"/>
      <w:lvlJc w:val="left"/>
      <w:pPr>
        <w:ind w:left="360" w:hanging="360"/>
      </w:pPr>
      <w:rPr>
        <w:rFonts w:ascii="Calibri" w:eastAsiaTheme="minorHAnsi" w:hAnsi="Calibri" w:cstheme="minorBidi" w:hint="default"/>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B03873"/>
    <w:multiLevelType w:val="hybridMultilevel"/>
    <w:tmpl w:val="C310DEA8"/>
    <w:lvl w:ilvl="0" w:tplc="34FC29A0">
      <w:numFmt w:val="bullet"/>
      <w:lvlText w:val="-"/>
      <w:lvlJc w:val="left"/>
      <w:pPr>
        <w:ind w:left="1440" w:hanging="360"/>
      </w:pPr>
      <w:rPr>
        <w:rFonts w:ascii="Calibri" w:eastAsiaTheme="minorHAnsi" w:hAnsi="Calibri" w:cstheme="minorBidi"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5"/>
  </w:num>
  <w:num w:numId="3">
    <w:abstractNumId w:val="9"/>
  </w:num>
  <w:num w:numId="4">
    <w:abstractNumId w:val="8"/>
  </w:num>
  <w:num w:numId="5">
    <w:abstractNumId w:val="0"/>
  </w:num>
  <w:num w:numId="6">
    <w:abstractNumId w:val="2"/>
  </w:num>
  <w:num w:numId="7">
    <w:abstractNumId w:val="1"/>
  </w:num>
  <w:num w:numId="8">
    <w:abstractNumId w:val="3"/>
  </w:num>
  <w:num w:numId="9">
    <w:abstractNumId w:val="13"/>
  </w:num>
  <w:num w:numId="10">
    <w:abstractNumId w:val="4"/>
  </w:num>
  <w:num w:numId="11">
    <w:abstractNumId w:val="14"/>
  </w:num>
  <w:num w:numId="12">
    <w:abstractNumId w:val="7"/>
  </w:num>
  <w:num w:numId="13">
    <w:abstractNumId w:val="11"/>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AC"/>
    <w:rsid w:val="00062385"/>
    <w:rsid w:val="000647BB"/>
    <w:rsid w:val="00071872"/>
    <w:rsid w:val="00140584"/>
    <w:rsid w:val="00146CAB"/>
    <w:rsid w:val="00165663"/>
    <w:rsid w:val="001B1137"/>
    <w:rsid w:val="001C2C28"/>
    <w:rsid w:val="00237575"/>
    <w:rsid w:val="002618AF"/>
    <w:rsid w:val="00274408"/>
    <w:rsid w:val="002E61D1"/>
    <w:rsid w:val="003017DD"/>
    <w:rsid w:val="003068A2"/>
    <w:rsid w:val="003335C4"/>
    <w:rsid w:val="003605F7"/>
    <w:rsid w:val="003929AD"/>
    <w:rsid w:val="003E69F3"/>
    <w:rsid w:val="003E6D0B"/>
    <w:rsid w:val="00422F9A"/>
    <w:rsid w:val="00474D1E"/>
    <w:rsid w:val="004A6434"/>
    <w:rsid w:val="004C6B6A"/>
    <w:rsid w:val="004F7E71"/>
    <w:rsid w:val="0054020B"/>
    <w:rsid w:val="005553AC"/>
    <w:rsid w:val="005605A0"/>
    <w:rsid w:val="005619FC"/>
    <w:rsid w:val="00586E15"/>
    <w:rsid w:val="005A5B29"/>
    <w:rsid w:val="005E1890"/>
    <w:rsid w:val="00605B2A"/>
    <w:rsid w:val="00610758"/>
    <w:rsid w:val="00617AA5"/>
    <w:rsid w:val="00632B72"/>
    <w:rsid w:val="00635171"/>
    <w:rsid w:val="00644A80"/>
    <w:rsid w:val="0066262E"/>
    <w:rsid w:val="0069207C"/>
    <w:rsid w:val="006A7E61"/>
    <w:rsid w:val="006B748A"/>
    <w:rsid w:val="0070325F"/>
    <w:rsid w:val="0074433D"/>
    <w:rsid w:val="00764EEC"/>
    <w:rsid w:val="007814A2"/>
    <w:rsid w:val="007C12F7"/>
    <w:rsid w:val="00801F72"/>
    <w:rsid w:val="00820E5A"/>
    <w:rsid w:val="00860454"/>
    <w:rsid w:val="008D6CFA"/>
    <w:rsid w:val="008E7DA2"/>
    <w:rsid w:val="00920748"/>
    <w:rsid w:val="00951253"/>
    <w:rsid w:val="009557E1"/>
    <w:rsid w:val="00963FAC"/>
    <w:rsid w:val="00966FBA"/>
    <w:rsid w:val="009733E9"/>
    <w:rsid w:val="009A6BCA"/>
    <w:rsid w:val="009D3ED9"/>
    <w:rsid w:val="00A0164B"/>
    <w:rsid w:val="00A0389F"/>
    <w:rsid w:val="00A20E41"/>
    <w:rsid w:val="00A34427"/>
    <w:rsid w:val="00A357A6"/>
    <w:rsid w:val="00AD766B"/>
    <w:rsid w:val="00B02450"/>
    <w:rsid w:val="00B04663"/>
    <w:rsid w:val="00B0607D"/>
    <w:rsid w:val="00B50E3F"/>
    <w:rsid w:val="00B74F6B"/>
    <w:rsid w:val="00B86E41"/>
    <w:rsid w:val="00B93FE7"/>
    <w:rsid w:val="00B95136"/>
    <w:rsid w:val="00BE119D"/>
    <w:rsid w:val="00BF1D7F"/>
    <w:rsid w:val="00C419D1"/>
    <w:rsid w:val="00C809F7"/>
    <w:rsid w:val="00C84684"/>
    <w:rsid w:val="00CD259B"/>
    <w:rsid w:val="00CE4117"/>
    <w:rsid w:val="00CE5B4C"/>
    <w:rsid w:val="00D0541E"/>
    <w:rsid w:val="00D06208"/>
    <w:rsid w:val="00D12C3A"/>
    <w:rsid w:val="00D35A1F"/>
    <w:rsid w:val="00DA19C0"/>
    <w:rsid w:val="00DB296E"/>
    <w:rsid w:val="00DC219D"/>
    <w:rsid w:val="00DD5CC4"/>
    <w:rsid w:val="00E242FE"/>
    <w:rsid w:val="00E74D75"/>
    <w:rsid w:val="00E83EA0"/>
    <w:rsid w:val="00E86BB4"/>
    <w:rsid w:val="00EA3249"/>
    <w:rsid w:val="00EC23BA"/>
    <w:rsid w:val="00F07341"/>
    <w:rsid w:val="00F15E2F"/>
    <w:rsid w:val="00F17AB7"/>
    <w:rsid w:val="00F84947"/>
    <w:rsid w:val="00F95D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3A9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B02450"/>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3FAC"/>
    <w:pPr>
      <w:tabs>
        <w:tab w:val="center" w:pos="4536"/>
        <w:tab w:val="right" w:pos="9072"/>
      </w:tabs>
    </w:pPr>
  </w:style>
  <w:style w:type="character" w:customStyle="1" w:styleId="En-tteCar">
    <w:name w:val="En-tête Car"/>
    <w:basedOn w:val="Policepardfaut"/>
    <w:link w:val="En-tte"/>
    <w:uiPriority w:val="99"/>
    <w:rsid w:val="00963FAC"/>
  </w:style>
  <w:style w:type="paragraph" w:styleId="Pieddepage">
    <w:name w:val="footer"/>
    <w:basedOn w:val="Normal"/>
    <w:link w:val="PieddepageCar"/>
    <w:uiPriority w:val="99"/>
    <w:unhideWhenUsed/>
    <w:rsid w:val="00963FAC"/>
    <w:pPr>
      <w:tabs>
        <w:tab w:val="center" w:pos="4536"/>
        <w:tab w:val="right" w:pos="9072"/>
      </w:tabs>
    </w:pPr>
  </w:style>
  <w:style w:type="character" w:customStyle="1" w:styleId="PieddepageCar">
    <w:name w:val="Pied de page Car"/>
    <w:basedOn w:val="Policepardfaut"/>
    <w:link w:val="Pieddepage"/>
    <w:uiPriority w:val="99"/>
    <w:rsid w:val="00963FAC"/>
  </w:style>
  <w:style w:type="character" w:styleId="Lienhypertexte">
    <w:name w:val="Hyperlink"/>
    <w:basedOn w:val="Policepardfaut"/>
    <w:uiPriority w:val="99"/>
    <w:unhideWhenUsed/>
    <w:rsid w:val="00165663"/>
    <w:rPr>
      <w:color w:val="0563C1" w:themeColor="hyperlink"/>
      <w:u w:val="single"/>
    </w:rPr>
  </w:style>
  <w:style w:type="character" w:customStyle="1" w:styleId="UnresolvedMention">
    <w:name w:val="Unresolved Mention"/>
    <w:basedOn w:val="Policepardfaut"/>
    <w:uiPriority w:val="99"/>
    <w:rsid w:val="0074433D"/>
    <w:rPr>
      <w:color w:val="808080"/>
      <w:shd w:val="clear" w:color="auto" w:fill="E6E6E6"/>
    </w:rPr>
  </w:style>
  <w:style w:type="paragraph" w:styleId="Notedebasdepage">
    <w:name w:val="footnote text"/>
    <w:basedOn w:val="Normal"/>
    <w:link w:val="NotedebasdepageCar"/>
    <w:uiPriority w:val="99"/>
    <w:semiHidden/>
    <w:unhideWhenUsed/>
    <w:rsid w:val="0074433D"/>
    <w:rPr>
      <w:sz w:val="20"/>
      <w:szCs w:val="20"/>
    </w:rPr>
  </w:style>
  <w:style w:type="character" w:customStyle="1" w:styleId="NotedebasdepageCar">
    <w:name w:val="Note de bas de page Car"/>
    <w:basedOn w:val="Policepardfaut"/>
    <w:link w:val="Notedebasdepage"/>
    <w:uiPriority w:val="99"/>
    <w:semiHidden/>
    <w:rsid w:val="0074433D"/>
    <w:rPr>
      <w:sz w:val="20"/>
      <w:szCs w:val="20"/>
    </w:rPr>
  </w:style>
  <w:style w:type="character" w:styleId="Appelnotedebasdep">
    <w:name w:val="footnote reference"/>
    <w:basedOn w:val="Policepardfaut"/>
    <w:uiPriority w:val="99"/>
    <w:semiHidden/>
    <w:unhideWhenUsed/>
    <w:rsid w:val="0074433D"/>
    <w:rPr>
      <w:vertAlign w:val="superscript"/>
    </w:rPr>
  </w:style>
  <w:style w:type="paragraph" w:styleId="Paragraphedeliste">
    <w:name w:val="List Paragraph"/>
    <w:basedOn w:val="Normal"/>
    <w:uiPriority w:val="34"/>
    <w:qFormat/>
    <w:rsid w:val="009733E9"/>
    <w:pPr>
      <w:ind w:left="720"/>
      <w:contextualSpacing/>
    </w:pPr>
  </w:style>
  <w:style w:type="paragraph" w:styleId="Textedebulles">
    <w:name w:val="Balloon Text"/>
    <w:basedOn w:val="Normal"/>
    <w:link w:val="TextedebullesCar"/>
    <w:uiPriority w:val="99"/>
    <w:semiHidden/>
    <w:unhideWhenUsed/>
    <w:rsid w:val="002744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4408"/>
    <w:rPr>
      <w:rFonts w:ascii="Segoe UI" w:hAnsi="Segoe UI" w:cs="Segoe UI"/>
      <w:sz w:val="18"/>
      <w:szCs w:val="18"/>
    </w:rPr>
  </w:style>
  <w:style w:type="character" w:styleId="Lienhypertextesuivivisit">
    <w:name w:val="FollowedHyperlink"/>
    <w:basedOn w:val="Policepardfaut"/>
    <w:uiPriority w:val="99"/>
    <w:semiHidden/>
    <w:unhideWhenUsed/>
    <w:rsid w:val="003605F7"/>
    <w:rPr>
      <w:color w:val="954F72" w:themeColor="followedHyperlink"/>
      <w:u w:val="single"/>
    </w:rPr>
  </w:style>
  <w:style w:type="paragraph" w:customStyle="1" w:styleId="lead">
    <w:name w:val="lead"/>
    <w:basedOn w:val="Normal"/>
    <w:rsid w:val="00B02450"/>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B02450"/>
    <w:rPr>
      <w:b/>
      <w:bCs/>
    </w:rPr>
  </w:style>
  <w:style w:type="character" w:customStyle="1" w:styleId="Titre3Car">
    <w:name w:val="Titre 3 Car"/>
    <w:basedOn w:val="Policepardfaut"/>
    <w:link w:val="Titre3"/>
    <w:uiPriority w:val="9"/>
    <w:rsid w:val="00B02450"/>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B02450"/>
    <w:pPr>
      <w:spacing w:before="100" w:beforeAutospacing="1" w:after="100" w:afterAutospacing="1"/>
    </w:pPr>
    <w:rPr>
      <w:rFonts w:ascii="Times New Roman" w:eastAsia="Times New Roman" w:hAnsi="Times New Roman" w:cs="Times New Roman"/>
      <w:lang w:eastAsia="fr-FR"/>
    </w:rPr>
  </w:style>
  <w:style w:type="paragraph" w:styleId="Sansinterligne">
    <w:name w:val="No Spacing"/>
    <w:uiPriority w:val="1"/>
    <w:qFormat/>
    <w:rsid w:val="00C419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06099">
      <w:bodyDiv w:val="1"/>
      <w:marLeft w:val="0"/>
      <w:marRight w:val="0"/>
      <w:marTop w:val="0"/>
      <w:marBottom w:val="0"/>
      <w:divBdr>
        <w:top w:val="none" w:sz="0" w:space="0" w:color="auto"/>
        <w:left w:val="none" w:sz="0" w:space="0" w:color="auto"/>
        <w:bottom w:val="none" w:sz="0" w:space="0" w:color="auto"/>
        <w:right w:val="none" w:sz="0" w:space="0" w:color="auto"/>
      </w:divBdr>
      <w:divsChild>
        <w:div w:id="24841173">
          <w:marLeft w:val="360"/>
          <w:marRight w:val="0"/>
          <w:marTop w:val="200"/>
          <w:marBottom w:val="0"/>
          <w:divBdr>
            <w:top w:val="none" w:sz="0" w:space="0" w:color="auto"/>
            <w:left w:val="none" w:sz="0" w:space="0" w:color="auto"/>
            <w:bottom w:val="none" w:sz="0" w:space="0" w:color="auto"/>
            <w:right w:val="none" w:sz="0" w:space="0" w:color="auto"/>
          </w:divBdr>
        </w:div>
        <w:div w:id="929851398">
          <w:marLeft w:val="1080"/>
          <w:marRight w:val="0"/>
          <w:marTop w:val="100"/>
          <w:marBottom w:val="0"/>
          <w:divBdr>
            <w:top w:val="none" w:sz="0" w:space="0" w:color="auto"/>
            <w:left w:val="none" w:sz="0" w:space="0" w:color="auto"/>
            <w:bottom w:val="none" w:sz="0" w:space="0" w:color="auto"/>
            <w:right w:val="none" w:sz="0" w:space="0" w:color="auto"/>
          </w:divBdr>
        </w:div>
        <w:div w:id="684407893">
          <w:marLeft w:val="1080"/>
          <w:marRight w:val="0"/>
          <w:marTop w:val="100"/>
          <w:marBottom w:val="0"/>
          <w:divBdr>
            <w:top w:val="none" w:sz="0" w:space="0" w:color="auto"/>
            <w:left w:val="none" w:sz="0" w:space="0" w:color="auto"/>
            <w:bottom w:val="none" w:sz="0" w:space="0" w:color="auto"/>
            <w:right w:val="none" w:sz="0" w:space="0" w:color="auto"/>
          </w:divBdr>
        </w:div>
        <w:div w:id="2010673186">
          <w:marLeft w:val="1080"/>
          <w:marRight w:val="0"/>
          <w:marTop w:val="100"/>
          <w:marBottom w:val="0"/>
          <w:divBdr>
            <w:top w:val="none" w:sz="0" w:space="0" w:color="auto"/>
            <w:left w:val="none" w:sz="0" w:space="0" w:color="auto"/>
            <w:bottom w:val="none" w:sz="0" w:space="0" w:color="auto"/>
            <w:right w:val="none" w:sz="0" w:space="0" w:color="auto"/>
          </w:divBdr>
        </w:div>
        <w:div w:id="1752242114">
          <w:marLeft w:val="1080"/>
          <w:marRight w:val="0"/>
          <w:marTop w:val="100"/>
          <w:marBottom w:val="0"/>
          <w:divBdr>
            <w:top w:val="none" w:sz="0" w:space="0" w:color="auto"/>
            <w:left w:val="none" w:sz="0" w:space="0" w:color="auto"/>
            <w:bottom w:val="none" w:sz="0" w:space="0" w:color="auto"/>
            <w:right w:val="none" w:sz="0" w:space="0" w:color="auto"/>
          </w:divBdr>
        </w:div>
        <w:div w:id="2052024467">
          <w:marLeft w:val="1080"/>
          <w:marRight w:val="0"/>
          <w:marTop w:val="100"/>
          <w:marBottom w:val="0"/>
          <w:divBdr>
            <w:top w:val="none" w:sz="0" w:space="0" w:color="auto"/>
            <w:left w:val="none" w:sz="0" w:space="0" w:color="auto"/>
            <w:bottom w:val="none" w:sz="0" w:space="0" w:color="auto"/>
            <w:right w:val="none" w:sz="0" w:space="0" w:color="auto"/>
          </w:divBdr>
        </w:div>
        <w:div w:id="1460297141">
          <w:marLeft w:val="1080"/>
          <w:marRight w:val="0"/>
          <w:marTop w:val="100"/>
          <w:marBottom w:val="0"/>
          <w:divBdr>
            <w:top w:val="none" w:sz="0" w:space="0" w:color="auto"/>
            <w:left w:val="none" w:sz="0" w:space="0" w:color="auto"/>
            <w:bottom w:val="none" w:sz="0" w:space="0" w:color="auto"/>
            <w:right w:val="none" w:sz="0" w:space="0" w:color="auto"/>
          </w:divBdr>
        </w:div>
        <w:div w:id="2068142665">
          <w:marLeft w:val="1080"/>
          <w:marRight w:val="0"/>
          <w:marTop w:val="100"/>
          <w:marBottom w:val="0"/>
          <w:divBdr>
            <w:top w:val="none" w:sz="0" w:space="0" w:color="auto"/>
            <w:left w:val="none" w:sz="0" w:space="0" w:color="auto"/>
            <w:bottom w:val="none" w:sz="0" w:space="0" w:color="auto"/>
            <w:right w:val="none" w:sz="0" w:space="0" w:color="auto"/>
          </w:divBdr>
        </w:div>
        <w:div w:id="979459396">
          <w:marLeft w:val="1080"/>
          <w:marRight w:val="0"/>
          <w:marTop w:val="100"/>
          <w:marBottom w:val="0"/>
          <w:divBdr>
            <w:top w:val="none" w:sz="0" w:space="0" w:color="auto"/>
            <w:left w:val="none" w:sz="0" w:space="0" w:color="auto"/>
            <w:bottom w:val="none" w:sz="0" w:space="0" w:color="auto"/>
            <w:right w:val="none" w:sz="0" w:space="0" w:color="auto"/>
          </w:divBdr>
        </w:div>
        <w:div w:id="1774086415">
          <w:marLeft w:val="1080"/>
          <w:marRight w:val="0"/>
          <w:marTop w:val="100"/>
          <w:marBottom w:val="0"/>
          <w:divBdr>
            <w:top w:val="none" w:sz="0" w:space="0" w:color="auto"/>
            <w:left w:val="none" w:sz="0" w:space="0" w:color="auto"/>
            <w:bottom w:val="none" w:sz="0" w:space="0" w:color="auto"/>
            <w:right w:val="none" w:sz="0" w:space="0" w:color="auto"/>
          </w:divBdr>
        </w:div>
        <w:div w:id="996303206">
          <w:marLeft w:val="360"/>
          <w:marRight w:val="0"/>
          <w:marTop w:val="200"/>
          <w:marBottom w:val="0"/>
          <w:divBdr>
            <w:top w:val="none" w:sz="0" w:space="0" w:color="auto"/>
            <w:left w:val="none" w:sz="0" w:space="0" w:color="auto"/>
            <w:bottom w:val="none" w:sz="0" w:space="0" w:color="auto"/>
            <w:right w:val="none" w:sz="0" w:space="0" w:color="auto"/>
          </w:divBdr>
        </w:div>
        <w:div w:id="1049187269">
          <w:marLeft w:val="360"/>
          <w:marRight w:val="0"/>
          <w:marTop w:val="200"/>
          <w:marBottom w:val="0"/>
          <w:divBdr>
            <w:top w:val="none" w:sz="0" w:space="0" w:color="auto"/>
            <w:left w:val="none" w:sz="0" w:space="0" w:color="auto"/>
            <w:bottom w:val="none" w:sz="0" w:space="0" w:color="auto"/>
            <w:right w:val="none" w:sz="0" w:space="0" w:color="auto"/>
          </w:divBdr>
        </w:div>
        <w:div w:id="1090544140">
          <w:marLeft w:val="360"/>
          <w:marRight w:val="0"/>
          <w:marTop w:val="200"/>
          <w:marBottom w:val="0"/>
          <w:divBdr>
            <w:top w:val="none" w:sz="0" w:space="0" w:color="auto"/>
            <w:left w:val="none" w:sz="0" w:space="0" w:color="auto"/>
            <w:bottom w:val="none" w:sz="0" w:space="0" w:color="auto"/>
            <w:right w:val="none" w:sz="0" w:space="0" w:color="auto"/>
          </w:divBdr>
        </w:div>
      </w:divsChild>
    </w:div>
    <w:div w:id="120535219">
      <w:bodyDiv w:val="1"/>
      <w:marLeft w:val="0"/>
      <w:marRight w:val="0"/>
      <w:marTop w:val="0"/>
      <w:marBottom w:val="0"/>
      <w:divBdr>
        <w:top w:val="none" w:sz="0" w:space="0" w:color="auto"/>
        <w:left w:val="none" w:sz="0" w:space="0" w:color="auto"/>
        <w:bottom w:val="none" w:sz="0" w:space="0" w:color="auto"/>
        <w:right w:val="none" w:sz="0" w:space="0" w:color="auto"/>
      </w:divBdr>
    </w:div>
    <w:div w:id="314843750">
      <w:bodyDiv w:val="1"/>
      <w:marLeft w:val="0"/>
      <w:marRight w:val="0"/>
      <w:marTop w:val="0"/>
      <w:marBottom w:val="0"/>
      <w:divBdr>
        <w:top w:val="none" w:sz="0" w:space="0" w:color="auto"/>
        <w:left w:val="none" w:sz="0" w:space="0" w:color="auto"/>
        <w:bottom w:val="none" w:sz="0" w:space="0" w:color="auto"/>
        <w:right w:val="none" w:sz="0" w:space="0" w:color="auto"/>
      </w:divBdr>
      <w:divsChild>
        <w:div w:id="821235260">
          <w:marLeft w:val="418"/>
          <w:marRight w:val="0"/>
          <w:marTop w:val="0"/>
          <w:marBottom w:val="0"/>
          <w:divBdr>
            <w:top w:val="none" w:sz="0" w:space="0" w:color="auto"/>
            <w:left w:val="none" w:sz="0" w:space="0" w:color="auto"/>
            <w:bottom w:val="none" w:sz="0" w:space="0" w:color="auto"/>
            <w:right w:val="none" w:sz="0" w:space="0" w:color="auto"/>
          </w:divBdr>
        </w:div>
        <w:div w:id="812940566">
          <w:marLeft w:val="418"/>
          <w:marRight w:val="0"/>
          <w:marTop w:val="0"/>
          <w:marBottom w:val="0"/>
          <w:divBdr>
            <w:top w:val="none" w:sz="0" w:space="0" w:color="auto"/>
            <w:left w:val="none" w:sz="0" w:space="0" w:color="auto"/>
            <w:bottom w:val="none" w:sz="0" w:space="0" w:color="auto"/>
            <w:right w:val="none" w:sz="0" w:space="0" w:color="auto"/>
          </w:divBdr>
        </w:div>
        <w:div w:id="1099981516">
          <w:marLeft w:val="418"/>
          <w:marRight w:val="0"/>
          <w:marTop w:val="0"/>
          <w:marBottom w:val="0"/>
          <w:divBdr>
            <w:top w:val="none" w:sz="0" w:space="0" w:color="auto"/>
            <w:left w:val="none" w:sz="0" w:space="0" w:color="auto"/>
            <w:bottom w:val="none" w:sz="0" w:space="0" w:color="auto"/>
            <w:right w:val="none" w:sz="0" w:space="0" w:color="auto"/>
          </w:divBdr>
        </w:div>
        <w:div w:id="1128664382">
          <w:marLeft w:val="418"/>
          <w:marRight w:val="0"/>
          <w:marTop w:val="0"/>
          <w:marBottom w:val="0"/>
          <w:divBdr>
            <w:top w:val="none" w:sz="0" w:space="0" w:color="auto"/>
            <w:left w:val="none" w:sz="0" w:space="0" w:color="auto"/>
            <w:bottom w:val="none" w:sz="0" w:space="0" w:color="auto"/>
            <w:right w:val="none" w:sz="0" w:space="0" w:color="auto"/>
          </w:divBdr>
        </w:div>
      </w:divsChild>
    </w:div>
    <w:div w:id="421148417">
      <w:bodyDiv w:val="1"/>
      <w:marLeft w:val="0"/>
      <w:marRight w:val="0"/>
      <w:marTop w:val="0"/>
      <w:marBottom w:val="0"/>
      <w:divBdr>
        <w:top w:val="none" w:sz="0" w:space="0" w:color="auto"/>
        <w:left w:val="none" w:sz="0" w:space="0" w:color="auto"/>
        <w:bottom w:val="none" w:sz="0" w:space="0" w:color="auto"/>
        <w:right w:val="none" w:sz="0" w:space="0" w:color="auto"/>
      </w:divBdr>
      <w:divsChild>
        <w:div w:id="1514346223">
          <w:marLeft w:val="0"/>
          <w:marRight w:val="0"/>
          <w:marTop w:val="0"/>
          <w:marBottom w:val="0"/>
          <w:divBdr>
            <w:top w:val="none" w:sz="0" w:space="0" w:color="auto"/>
            <w:left w:val="none" w:sz="0" w:space="0" w:color="auto"/>
            <w:bottom w:val="none" w:sz="0" w:space="0" w:color="auto"/>
            <w:right w:val="none" w:sz="0" w:space="0" w:color="auto"/>
          </w:divBdr>
        </w:div>
        <w:div w:id="1296790314">
          <w:marLeft w:val="0"/>
          <w:marRight w:val="0"/>
          <w:marTop w:val="0"/>
          <w:marBottom w:val="0"/>
          <w:divBdr>
            <w:top w:val="none" w:sz="0" w:space="0" w:color="auto"/>
            <w:left w:val="none" w:sz="0" w:space="0" w:color="auto"/>
            <w:bottom w:val="none" w:sz="0" w:space="0" w:color="auto"/>
            <w:right w:val="none" w:sz="0" w:space="0" w:color="auto"/>
          </w:divBdr>
        </w:div>
      </w:divsChild>
    </w:div>
    <w:div w:id="609238542">
      <w:bodyDiv w:val="1"/>
      <w:marLeft w:val="0"/>
      <w:marRight w:val="0"/>
      <w:marTop w:val="0"/>
      <w:marBottom w:val="0"/>
      <w:divBdr>
        <w:top w:val="none" w:sz="0" w:space="0" w:color="auto"/>
        <w:left w:val="none" w:sz="0" w:space="0" w:color="auto"/>
        <w:bottom w:val="none" w:sz="0" w:space="0" w:color="auto"/>
        <w:right w:val="none" w:sz="0" w:space="0" w:color="auto"/>
      </w:divBdr>
    </w:div>
    <w:div w:id="611211702">
      <w:bodyDiv w:val="1"/>
      <w:marLeft w:val="0"/>
      <w:marRight w:val="0"/>
      <w:marTop w:val="0"/>
      <w:marBottom w:val="0"/>
      <w:divBdr>
        <w:top w:val="none" w:sz="0" w:space="0" w:color="auto"/>
        <w:left w:val="none" w:sz="0" w:space="0" w:color="auto"/>
        <w:bottom w:val="none" w:sz="0" w:space="0" w:color="auto"/>
        <w:right w:val="none" w:sz="0" w:space="0" w:color="auto"/>
      </w:divBdr>
    </w:div>
    <w:div w:id="695232085">
      <w:bodyDiv w:val="1"/>
      <w:marLeft w:val="0"/>
      <w:marRight w:val="0"/>
      <w:marTop w:val="0"/>
      <w:marBottom w:val="0"/>
      <w:divBdr>
        <w:top w:val="none" w:sz="0" w:space="0" w:color="auto"/>
        <w:left w:val="none" w:sz="0" w:space="0" w:color="auto"/>
        <w:bottom w:val="none" w:sz="0" w:space="0" w:color="auto"/>
        <w:right w:val="none" w:sz="0" w:space="0" w:color="auto"/>
      </w:divBdr>
    </w:div>
    <w:div w:id="700907617">
      <w:bodyDiv w:val="1"/>
      <w:marLeft w:val="0"/>
      <w:marRight w:val="0"/>
      <w:marTop w:val="0"/>
      <w:marBottom w:val="0"/>
      <w:divBdr>
        <w:top w:val="none" w:sz="0" w:space="0" w:color="auto"/>
        <w:left w:val="none" w:sz="0" w:space="0" w:color="auto"/>
        <w:bottom w:val="none" w:sz="0" w:space="0" w:color="auto"/>
        <w:right w:val="none" w:sz="0" w:space="0" w:color="auto"/>
      </w:divBdr>
    </w:div>
    <w:div w:id="1016686718">
      <w:bodyDiv w:val="1"/>
      <w:marLeft w:val="0"/>
      <w:marRight w:val="0"/>
      <w:marTop w:val="0"/>
      <w:marBottom w:val="0"/>
      <w:divBdr>
        <w:top w:val="none" w:sz="0" w:space="0" w:color="auto"/>
        <w:left w:val="none" w:sz="0" w:space="0" w:color="auto"/>
        <w:bottom w:val="none" w:sz="0" w:space="0" w:color="auto"/>
        <w:right w:val="none" w:sz="0" w:space="0" w:color="auto"/>
      </w:divBdr>
    </w:div>
    <w:div w:id="1029600660">
      <w:bodyDiv w:val="1"/>
      <w:marLeft w:val="0"/>
      <w:marRight w:val="0"/>
      <w:marTop w:val="0"/>
      <w:marBottom w:val="0"/>
      <w:divBdr>
        <w:top w:val="none" w:sz="0" w:space="0" w:color="auto"/>
        <w:left w:val="none" w:sz="0" w:space="0" w:color="auto"/>
        <w:bottom w:val="none" w:sz="0" w:space="0" w:color="auto"/>
        <w:right w:val="none" w:sz="0" w:space="0" w:color="auto"/>
      </w:divBdr>
    </w:div>
    <w:div w:id="1034623923">
      <w:bodyDiv w:val="1"/>
      <w:marLeft w:val="0"/>
      <w:marRight w:val="0"/>
      <w:marTop w:val="0"/>
      <w:marBottom w:val="0"/>
      <w:divBdr>
        <w:top w:val="none" w:sz="0" w:space="0" w:color="auto"/>
        <w:left w:val="none" w:sz="0" w:space="0" w:color="auto"/>
        <w:bottom w:val="none" w:sz="0" w:space="0" w:color="auto"/>
        <w:right w:val="none" w:sz="0" w:space="0" w:color="auto"/>
      </w:divBdr>
    </w:div>
    <w:div w:id="1175068556">
      <w:bodyDiv w:val="1"/>
      <w:marLeft w:val="0"/>
      <w:marRight w:val="0"/>
      <w:marTop w:val="0"/>
      <w:marBottom w:val="0"/>
      <w:divBdr>
        <w:top w:val="none" w:sz="0" w:space="0" w:color="auto"/>
        <w:left w:val="none" w:sz="0" w:space="0" w:color="auto"/>
        <w:bottom w:val="none" w:sz="0" w:space="0" w:color="auto"/>
        <w:right w:val="none" w:sz="0" w:space="0" w:color="auto"/>
      </w:divBdr>
    </w:div>
    <w:div w:id="2025328438">
      <w:bodyDiv w:val="1"/>
      <w:marLeft w:val="0"/>
      <w:marRight w:val="0"/>
      <w:marTop w:val="0"/>
      <w:marBottom w:val="0"/>
      <w:divBdr>
        <w:top w:val="none" w:sz="0" w:space="0" w:color="auto"/>
        <w:left w:val="none" w:sz="0" w:space="0" w:color="auto"/>
        <w:bottom w:val="none" w:sz="0" w:space="0" w:color="auto"/>
        <w:right w:val="none" w:sz="0" w:space="0" w:color="auto"/>
      </w:divBdr>
    </w:div>
    <w:div w:id="2033454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FrXlPCc20Q" TargetMode="External"/><Relationship Id="rId13" Type="http://schemas.openxmlformats.org/officeDocument/2006/relationships/hyperlink" Target="mailto:xavier.hua@institutducommerce.org" TargetMode="External"/><Relationship Id="rId18" Type="http://schemas.openxmlformats.org/officeDocument/2006/relationships/image" Target="media/image5.png"/><Relationship Id="rId26" Type="http://schemas.openxmlformats.org/officeDocument/2006/relationships/image" Target="media/image10.png"/><Relationship Id="rId39"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hyperlink" Target="mailto:vringenbach@cora.fr" TargetMode="External"/><Relationship Id="rId34" Type="http://schemas.openxmlformats.org/officeDocument/2006/relationships/hyperlink" Target="mailto:sabrina.heinz@text100.fr" TargetMode="External"/><Relationship Id="rId42" Type="http://schemas.openxmlformats.org/officeDocument/2006/relationships/hyperlink" Target="mailto:rhebert@groupe-casino.fr" TargetMode="External"/><Relationship Id="rId7" Type="http://schemas.openxmlformats.org/officeDocument/2006/relationships/image" Target="media/image1.jpeg"/><Relationship Id="rId12" Type="http://schemas.openxmlformats.org/officeDocument/2006/relationships/hyperlink" Target="https://institutducommerce.org/" TargetMode="External"/><Relationship Id="rId17" Type="http://schemas.openxmlformats.org/officeDocument/2006/relationships/image" Target="media/image4.png"/><Relationship Id="rId25" Type="http://schemas.openxmlformats.org/officeDocument/2006/relationships/image" Target="media/image9.jpeg"/><Relationship Id="rId33" Type="http://schemas.openxmlformats.org/officeDocument/2006/relationships/hyperlink" Target="mailto:presse_france@carrefour.com" TargetMode="External"/><Relationship Id="rId38"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image" Target="cid:ii_15fe04223b6a50b3" TargetMode="External"/><Relationship Id="rId41" Type="http://schemas.openxmlformats.org/officeDocument/2006/relationships/hyperlink" Target="mailto:manon@jeanbouteill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itutducommerce.org" TargetMode="External"/><Relationship Id="rId24" Type="http://schemas.openxmlformats.org/officeDocument/2006/relationships/image" Target="media/image8.jpeg"/><Relationship Id="rId32" Type="http://schemas.openxmlformats.org/officeDocument/2006/relationships/hyperlink" Target="applewebdata://5964FF98-9444-4958-8BB1-93CB029736A3/www.carrefour.fr" TargetMode="External"/><Relationship Id="rId37" Type="http://schemas.openxmlformats.org/officeDocument/2006/relationships/image" Target="media/image15.jpeg"/><Relationship Id="rId40" Type="http://schemas.openxmlformats.org/officeDocument/2006/relationships/image" Target="media/image18.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www.clirisgroup.com" TargetMode="External"/><Relationship Id="rId28" Type="http://schemas.openxmlformats.org/officeDocument/2006/relationships/image" Target="media/image12.png"/><Relationship Id="rId36" Type="http://schemas.openxmlformats.org/officeDocument/2006/relationships/image" Target="media/image14.jpeg"/><Relationship Id="rId10" Type="http://schemas.openxmlformats.org/officeDocument/2006/relationships/hyperlink" Target="https://institutducommerce.org/page/trophees-ecr" TargetMode="External"/><Relationship Id="rId19" Type="http://schemas.openxmlformats.org/officeDocument/2006/relationships/image" Target="media/image6.png"/><Relationship Id="rId31" Type="http://schemas.openxmlformats.org/officeDocument/2006/relationships/hyperlink" Target="applewebdata://5964FF98-9444-4958-8BB1-93CB029736A3/www.carrefour.co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tynqtrls-nI" TargetMode="External"/><Relationship Id="rId14" Type="http://schemas.openxmlformats.org/officeDocument/2006/relationships/hyperlink" Target="mailto:emilie.chalvignac@institutducommerce.org" TargetMode="External"/><Relationship Id="rId22" Type="http://schemas.openxmlformats.org/officeDocument/2006/relationships/hyperlink" Target="http://www.mhdfrance.fr" TargetMode="External"/><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hyperlink" Target="mailto:roxanne.goyer@text100.fr"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8</Pages>
  <Words>2964</Words>
  <Characters>16302</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Emilie Chalvignac</cp:lastModifiedBy>
  <cp:revision>13</cp:revision>
  <cp:lastPrinted>2017-11-24T12:31:00Z</cp:lastPrinted>
  <dcterms:created xsi:type="dcterms:W3CDTF">2017-11-09T16:43:00Z</dcterms:created>
  <dcterms:modified xsi:type="dcterms:W3CDTF">2017-11-24T12:39:00Z</dcterms:modified>
</cp:coreProperties>
</file>